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A37" w:rsidRDefault="00B42A37" w:rsidP="00B42A37">
      <w:pPr>
        <w:spacing w:after="0" w:line="240" w:lineRule="auto"/>
        <w:jc w:val="both"/>
        <w:rPr>
          <w:rFonts w:ascii="Times New Roman" w:hAnsi="Times New Roman"/>
          <w:b/>
          <w:color w:val="333333"/>
          <w:sz w:val="28"/>
          <w:szCs w:val="28"/>
          <w:shd w:val="clear" w:color="auto" w:fill="FFFFFF"/>
          <w:lang w:val="en-US"/>
        </w:rPr>
      </w:pPr>
      <w:r w:rsidRPr="00BD2AFF">
        <w:rPr>
          <w:rFonts w:ascii="Times New Roman" w:hAnsi="Times New Roman"/>
          <w:b/>
          <w:sz w:val="28"/>
          <w:szCs w:val="28"/>
        </w:rPr>
        <w:t>УДК</w:t>
      </w:r>
      <w:r w:rsidRPr="00B42A37">
        <w:rPr>
          <w:rFonts w:ascii="Times New Roman" w:hAnsi="Times New Roman"/>
          <w:b/>
          <w:sz w:val="28"/>
          <w:szCs w:val="28"/>
          <w:lang w:val="en-US"/>
        </w:rPr>
        <w:t xml:space="preserve"> </w:t>
      </w:r>
      <w:r w:rsidRPr="00B42A37">
        <w:rPr>
          <w:rFonts w:ascii="Times New Roman" w:hAnsi="Times New Roman"/>
          <w:b/>
          <w:color w:val="333333"/>
          <w:sz w:val="28"/>
          <w:szCs w:val="28"/>
          <w:shd w:val="clear" w:color="auto" w:fill="FFFFFF"/>
          <w:lang w:val="en-US"/>
        </w:rPr>
        <w:t>339.543.64(510)(470)</w:t>
      </w:r>
    </w:p>
    <w:p w:rsidR="00B42A37" w:rsidRDefault="00B42A37" w:rsidP="00B42A37">
      <w:pPr>
        <w:spacing w:after="0" w:line="240" w:lineRule="auto"/>
        <w:jc w:val="both"/>
        <w:rPr>
          <w:rFonts w:ascii="Times New Roman" w:hAnsi="Times New Roman" w:cs="Times New Roman"/>
          <w:b/>
          <w:sz w:val="28"/>
          <w:szCs w:val="28"/>
          <w:lang w:val="en-US"/>
        </w:rPr>
      </w:pPr>
    </w:p>
    <w:p w:rsidR="009867F2" w:rsidRPr="009867F2" w:rsidRDefault="009867F2" w:rsidP="00B42A37">
      <w:pPr>
        <w:spacing w:after="0" w:line="240" w:lineRule="auto"/>
        <w:jc w:val="both"/>
        <w:rPr>
          <w:rFonts w:ascii="Times New Roman" w:hAnsi="Times New Roman" w:cs="Times New Roman"/>
          <w:sz w:val="28"/>
          <w:szCs w:val="28"/>
          <w:lang w:val="en-US"/>
        </w:rPr>
      </w:pPr>
      <w:r w:rsidRPr="009867F2">
        <w:rPr>
          <w:rFonts w:ascii="Times New Roman" w:hAnsi="Times New Roman" w:cs="Times New Roman"/>
          <w:b/>
          <w:sz w:val="28"/>
          <w:szCs w:val="28"/>
          <w:lang w:val="en-US"/>
        </w:rPr>
        <w:t>Tai Yuylyan</w:t>
      </w:r>
      <w:r w:rsidRPr="009867F2">
        <w:rPr>
          <w:rFonts w:ascii="Times New Roman" w:hAnsi="Times New Roman" w:cs="Times New Roman"/>
          <w:sz w:val="28"/>
          <w:szCs w:val="28"/>
          <w:lang w:val="en-US"/>
        </w:rPr>
        <w:t xml:space="preserve"> –</w:t>
      </w:r>
      <w:r w:rsidR="00B42A37">
        <w:rPr>
          <w:rFonts w:ascii="Times New Roman" w:hAnsi="Times New Roman" w:cs="Times New Roman"/>
          <w:sz w:val="28"/>
          <w:szCs w:val="28"/>
          <w:lang w:val="en-US"/>
        </w:rPr>
        <w:t xml:space="preserve"> </w:t>
      </w:r>
      <w:r w:rsidRPr="009867F2">
        <w:rPr>
          <w:rFonts w:ascii="Times New Roman" w:hAnsi="Times New Roman" w:cs="Times New Roman"/>
          <w:sz w:val="28"/>
          <w:szCs w:val="28"/>
          <w:lang w:val="en-US"/>
        </w:rPr>
        <w:t xml:space="preserve">graduate student of the chair of production management of the Pacific state university (Khabarovsk). </w:t>
      </w:r>
      <w:r w:rsidRPr="00B42A37">
        <w:rPr>
          <w:rFonts w:ascii="Times New Roman" w:hAnsi="Times New Roman" w:cs="Times New Roman"/>
          <w:i/>
          <w:sz w:val="28"/>
          <w:szCs w:val="28"/>
          <w:lang w:val="en-US"/>
        </w:rPr>
        <w:t>E-mail: 3690041@qq.com</w:t>
      </w:r>
    </w:p>
    <w:p w:rsidR="009867F2" w:rsidRPr="009867F2" w:rsidRDefault="009867F2" w:rsidP="00B42A37">
      <w:pPr>
        <w:spacing w:after="0" w:line="240" w:lineRule="auto"/>
        <w:ind w:firstLine="709"/>
        <w:jc w:val="both"/>
        <w:rPr>
          <w:rFonts w:ascii="Times New Roman" w:hAnsi="Times New Roman" w:cs="Times New Roman"/>
          <w:sz w:val="28"/>
          <w:szCs w:val="28"/>
          <w:lang w:val="en-US"/>
        </w:rPr>
      </w:pPr>
    </w:p>
    <w:p w:rsidR="009867F2" w:rsidRPr="009867F2" w:rsidRDefault="009867F2" w:rsidP="00B42A37">
      <w:pPr>
        <w:spacing w:after="0" w:line="240" w:lineRule="auto"/>
        <w:jc w:val="center"/>
        <w:rPr>
          <w:rFonts w:ascii="Times New Roman" w:hAnsi="Times New Roman" w:cs="Times New Roman"/>
          <w:b/>
          <w:sz w:val="28"/>
          <w:szCs w:val="28"/>
          <w:lang w:val="en-US"/>
        </w:rPr>
      </w:pPr>
      <w:r w:rsidRPr="009867F2">
        <w:rPr>
          <w:rFonts w:ascii="Times New Roman" w:hAnsi="Times New Roman" w:cs="Times New Roman"/>
          <w:b/>
          <w:sz w:val="28"/>
          <w:szCs w:val="28"/>
          <w:lang w:val="en-US"/>
        </w:rPr>
        <w:t>Modern efficiency of the cross-border cooperation of China and Russia and the ways of its improvement</w:t>
      </w:r>
    </w:p>
    <w:p w:rsidR="009867F2" w:rsidRPr="009867F2" w:rsidRDefault="009867F2" w:rsidP="00B42A37">
      <w:pPr>
        <w:spacing w:after="0" w:line="240" w:lineRule="auto"/>
        <w:ind w:firstLine="709"/>
        <w:jc w:val="both"/>
        <w:rPr>
          <w:rFonts w:ascii="Times New Roman" w:hAnsi="Times New Roman" w:cs="Times New Roman"/>
          <w:sz w:val="28"/>
          <w:szCs w:val="28"/>
          <w:lang w:val="en-US"/>
        </w:rPr>
      </w:pPr>
    </w:p>
    <w:p w:rsidR="009867F2" w:rsidRPr="00B42A37" w:rsidRDefault="009867F2" w:rsidP="00B42A37">
      <w:pPr>
        <w:spacing w:after="0" w:line="240" w:lineRule="auto"/>
        <w:ind w:firstLine="709"/>
        <w:jc w:val="both"/>
        <w:rPr>
          <w:rFonts w:ascii="Times New Roman" w:hAnsi="Times New Roman" w:cs="Times New Roman"/>
          <w:i/>
          <w:sz w:val="28"/>
          <w:szCs w:val="28"/>
          <w:lang w:val="en-US"/>
        </w:rPr>
      </w:pPr>
      <w:r w:rsidRPr="00B42A37">
        <w:rPr>
          <w:rFonts w:ascii="Times New Roman" w:hAnsi="Times New Roman" w:cs="Times New Roman"/>
          <w:i/>
          <w:sz w:val="28"/>
          <w:szCs w:val="28"/>
          <w:lang w:val="en-US"/>
        </w:rPr>
        <w:t xml:space="preserve">This article discusses the key issues and variants </w:t>
      </w:r>
      <w:r w:rsidR="00555143" w:rsidRPr="00B42A37">
        <w:rPr>
          <w:rFonts w:ascii="Times New Roman" w:hAnsi="Times New Roman" w:cs="Times New Roman"/>
          <w:i/>
          <w:sz w:val="28"/>
          <w:szCs w:val="28"/>
          <w:lang w:val="en-US"/>
        </w:rPr>
        <w:t>of</w:t>
      </w:r>
      <w:r w:rsidRPr="00B42A37">
        <w:rPr>
          <w:rFonts w:ascii="Times New Roman" w:hAnsi="Times New Roman" w:cs="Times New Roman"/>
          <w:i/>
          <w:sz w:val="28"/>
          <w:szCs w:val="28"/>
          <w:lang w:val="en-US"/>
        </w:rPr>
        <w:t xml:space="preserve"> international cooperation of Russia and China, as well as the characteristics of cross-border interaction between these countries. It is shown that for the cross-border territories their intensity and type of interaction are characterized. The analysis of volume and structure of export shows the spatial pattern of interaction between the countries and a place of the certain regions. The author focuses special attention on the fact that in the Far East exports are dominated by natural resources, particularly the timber and products made of it. As the indicators of effectiveness of international interaction, the trade turnover per capita in the border areas, the level and rate of growth of productivity of work are discussed. The main focus of improving the efficiency of the cross-border cooperation is the establishment of cross-border umbrella structures on the basis of system-cluster approach and the based choice of four strategies (design, enterprise, network and corporate network) the most appropriate in the specific circumstances.</w:t>
      </w:r>
    </w:p>
    <w:p w:rsidR="00B42A37" w:rsidRDefault="00B42A37" w:rsidP="00B42A37">
      <w:pPr>
        <w:suppressAutoHyphens/>
        <w:autoSpaceDN w:val="0"/>
        <w:spacing w:after="0" w:line="240" w:lineRule="auto"/>
        <w:ind w:firstLine="284"/>
        <w:contextualSpacing/>
        <w:jc w:val="center"/>
        <w:rPr>
          <w:rFonts w:ascii="Times New Roman" w:hAnsi="Times New Roman"/>
          <w:b/>
          <w:sz w:val="28"/>
          <w:szCs w:val="28"/>
          <w:lang w:val="en-US"/>
        </w:rPr>
      </w:pPr>
    </w:p>
    <w:p w:rsidR="00B42A37" w:rsidRPr="00257B20" w:rsidRDefault="00B42A37" w:rsidP="00B42A37">
      <w:pPr>
        <w:suppressAutoHyphens/>
        <w:autoSpaceDN w:val="0"/>
        <w:spacing w:after="0" w:line="240" w:lineRule="auto"/>
        <w:ind w:firstLine="284"/>
        <w:contextualSpacing/>
        <w:jc w:val="center"/>
        <w:rPr>
          <w:rFonts w:ascii="Times New Roman" w:hAnsi="Times New Roman"/>
          <w:b/>
          <w:sz w:val="28"/>
          <w:szCs w:val="28"/>
        </w:rPr>
      </w:pPr>
      <w:r w:rsidRPr="00257B20">
        <w:rPr>
          <w:rFonts w:ascii="Times New Roman" w:hAnsi="Times New Roman"/>
          <w:b/>
          <w:sz w:val="28"/>
          <w:szCs w:val="28"/>
        </w:rPr>
        <w:t>Современная</w:t>
      </w:r>
      <w:r>
        <w:rPr>
          <w:rFonts w:ascii="Times New Roman" w:hAnsi="Times New Roman"/>
          <w:b/>
          <w:sz w:val="28"/>
          <w:szCs w:val="28"/>
        </w:rPr>
        <w:t xml:space="preserve"> </w:t>
      </w:r>
      <w:r w:rsidRPr="00257B20">
        <w:rPr>
          <w:rFonts w:ascii="Times New Roman" w:hAnsi="Times New Roman"/>
          <w:b/>
          <w:sz w:val="28"/>
          <w:szCs w:val="28"/>
        </w:rPr>
        <w:t>эффективность</w:t>
      </w:r>
      <w:r>
        <w:rPr>
          <w:rFonts w:ascii="Times New Roman" w:hAnsi="Times New Roman"/>
          <w:b/>
          <w:sz w:val="28"/>
          <w:szCs w:val="28"/>
        </w:rPr>
        <w:t xml:space="preserve"> </w:t>
      </w:r>
      <w:r w:rsidRPr="00257B20">
        <w:rPr>
          <w:rFonts w:ascii="Times New Roman" w:hAnsi="Times New Roman"/>
          <w:b/>
          <w:sz w:val="28"/>
          <w:szCs w:val="28"/>
        </w:rPr>
        <w:t>приграничного</w:t>
      </w:r>
      <w:r>
        <w:rPr>
          <w:rFonts w:ascii="Times New Roman" w:hAnsi="Times New Roman"/>
          <w:b/>
          <w:sz w:val="28"/>
          <w:szCs w:val="28"/>
        </w:rPr>
        <w:t xml:space="preserve"> </w:t>
      </w:r>
      <w:r w:rsidRPr="00257B20">
        <w:rPr>
          <w:rFonts w:ascii="Times New Roman" w:hAnsi="Times New Roman"/>
          <w:b/>
          <w:sz w:val="28"/>
          <w:szCs w:val="28"/>
        </w:rPr>
        <w:t>сотрудничества</w:t>
      </w:r>
      <w:r>
        <w:rPr>
          <w:rFonts w:ascii="Times New Roman" w:hAnsi="Times New Roman"/>
          <w:b/>
          <w:sz w:val="28"/>
          <w:szCs w:val="28"/>
        </w:rPr>
        <w:t xml:space="preserve"> </w:t>
      </w:r>
      <w:r w:rsidRPr="00257B20">
        <w:rPr>
          <w:rFonts w:ascii="Times New Roman" w:hAnsi="Times New Roman"/>
          <w:b/>
          <w:sz w:val="28"/>
          <w:szCs w:val="28"/>
        </w:rPr>
        <w:t>КНР</w:t>
      </w:r>
      <w:r>
        <w:rPr>
          <w:rFonts w:ascii="Times New Roman" w:hAnsi="Times New Roman"/>
          <w:b/>
          <w:sz w:val="28"/>
          <w:szCs w:val="28"/>
        </w:rPr>
        <w:t xml:space="preserve"> </w:t>
      </w:r>
      <w:r w:rsidRPr="00257B20">
        <w:rPr>
          <w:rFonts w:ascii="Times New Roman" w:hAnsi="Times New Roman"/>
          <w:b/>
          <w:sz w:val="28"/>
          <w:szCs w:val="28"/>
        </w:rPr>
        <w:t>и</w:t>
      </w:r>
      <w:r>
        <w:rPr>
          <w:rFonts w:ascii="Times New Roman" w:hAnsi="Times New Roman"/>
          <w:b/>
          <w:sz w:val="28"/>
          <w:szCs w:val="28"/>
        </w:rPr>
        <w:t xml:space="preserve"> </w:t>
      </w:r>
      <w:r w:rsidRPr="00257B20">
        <w:rPr>
          <w:rFonts w:ascii="Times New Roman" w:hAnsi="Times New Roman"/>
          <w:b/>
          <w:sz w:val="28"/>
          <w:szCs w:val="28"/>
        </w:rPr>
        <w:t>РФ</w:t>
      </w:r>
      <w:r>
        <w:rPr>
          <w:rFonts w:ascii="Times New Roman" w:hAnsi="Times New Roman"/>
          <w:b/>
          <w:sz w:val="28"/>
          <w:szCs w:val="28"/>
        </w:rPr>
        <w:t xml:space="preserve"> </w:t>
      </w:r>
      <w:r w:rsidRPr="00257B20">
        <w:rPr>
          <w:rFonts w:ascii="Times New Roman" w:hAnsi="Times New Roman"/>
          <w:b/>
          <w:sz w:val="28"/>
          <w:szCs w:val="28"/>
        </w:rPr>
        <w:t>и</w:t>
      </w:r>
      <w:r>
        <w:rPr>
          <w:rFonts w:ascii="Times New Roman" w:hAnsi="Times New Roman"/>
          <w:b/>
          <w:sz w:val="28"/>
          <w:szCs w:val="28"/>
        </w:rPr>
        <w:t xml:space="preserve"> </w:t>
      </w:r>
      <w:r w:rsidRPr="00257B20">
        <w:rPr>
          <w:rFonts w:ascii="Times New Roman" w:hAnsi="Times New Roman"/>
          <w:b/>
          <w:sz w:val="28"/>
          <w:szCs w:val="28"/>
        </w:rPr>
        <w:t>пути</w:t>
      </w:r>
      <w:r>
        <w:rPr>
          <w:rFonts w:ascii="Times New Roman" w:hAnsi="Times New Roman"/>
          <w:b/>
          <w:sz w:val="28"/>
          <w:szCs w:val="28"/>
        </w:rPr>
        <w:t xml:space="preserve"> </w:t>
      </w:r>
      <w:r w:rsidRPr="00257B20">
        <w:rPr>
          <w:rFonts w:ascii="Times New Roman" w:hAnsi="Times New Roman"/>
          <w:b/>
          <w:sz w:val="28"/>
          <w:szCs w:val="28"/>
        </w:rPr>
        <w:t>ее</w:t>
      </w:r>
      <w:r>
        <w:rPr>
          <w:rFonts w:ascii="Times New Roman" w:hAnsi="Times New Roman"/>
          <w:b/>
          <w:sz w:val="28"/>
          <w:szCs w:val="28"/>
        </w:rPr>
        <w:t xml:space="preserve"> </w:t>
      </w:r>
      <w:r w:rsidRPr="00257B20">
        <w:rPr>
          <w:rFonts w:ascii="Times New Roman" w:hAnsi="Times New Roman"/>
          <w:b/>
          <w:sz w:val="28"/>
          <w:szCs w:val="28"/>
        </w:rPr>
        <w:t>повышения</w:t>
      </w:r>
    </w:p>
    <w:p w:rsidR="00B42A37" w:rsidRPr="00257B20" w:rsidRDefault="00B42A37" w:rsidP="00B42A37">
      <w:pPr>
        <w:suppressAutoHyphens/>
        <w:autoSpaceDN w:val="0"/>
        <w:spacing w:after="0" w:line="240" w:lineRule="auto"/>
        <w:ind w:firstLine="284"/>
        <w:contextualSpacing/>
        <w:jc w:val="both"/>
        <w:rPr>
          <w:rFonts w:ascii="Times New Roman" w:hAnsi="Times New Roman"/>
          <w:b/>
          <w:sz w:val="28"/>
          <w:szCs w:val="28"/>
        </w:rPr>
      </w:pPr>
    </w:p>
    <w:p w:rsidR="00B42A37" w:rsidRPr="00257B20" w:rsidRDefault="00B42A37" w:rsidP="00B42A37">
      <w:pPr>
        <w:tabs>
          <w:tab w:val="left" w:pos="284"/>
        </w:tabs>
        <w:spacing w:after="0" w:line="240" w:lineRule="auto"/>
        <w:ind w:firstLine="709"/>
        <w:jc w:val="both"/>
        <w:rPr>
          <w:rFonts w:ascii="Times New Roman" w:eastAsia="SimSun" w:hAnsi="Times New Roman"/>
          <w:i/>
          <w:sz w:val="28"/>
          <w:szCs w:val="28"/>
          <w:shd w:val="clear" w:color="auto" w:fill="FFFFFF"/>
        </w:rPr>
      </w:pPr>
      <w:r w:rsidRPr="00257B20">
        <w:rPr>
          <w:rFonts w:ascii="Times New Roman" w:eastAsia="SimSun" w:hAnsi="Times New Roman"/>
          <w:i/>
          <w:sz w:val="28"/>
          <w:szCs w:val="28"/>
        </w:rPr>
        <w:t>В</w:t>
      </w:r>
      <w:r>
        <w:rPr>
          <w:rFonts w:ascii="Times New Roman" w:eastAsia="SimSun" w:hAnsi="Times New Roman"/>
          <w:i/>
          <w:sz w:val="28"/>
          <w:szCs w:val="28"/>
        </w:rPr>
        <w:t xml:space="preserve"> </w:t>
      </w:r>
      <w:r w:rsidRPr="00257B20">
        <w:rPr>
          <w:rFonts w:ascii="Times New Roman" w:eastAsia="SimSun" w:hAnsi="Times New Roman"/>
          <w:i/>
          <w:sz w:val="28"/>
          <w:szCs w:val="28"/>
        </w:rPr>
        <w:t>статье</w:t>
      </w:r>
      <w:r>
        <w:rPr>
          <w:rFonts w:ascii="Times New Roman" w:eastAsia="SimSun" w:hAnsi="Times New Roman"/>
          <w:i/>
          <w:sz w:val="28"/>
          <w:szCs w:val="28"/>
        </w:rPr>
        <w:t xml:space="preserve"> </w:t>
      </w:r>
      <w:r w:rsidRPr="00257B20">
        <w:rPr>
          <w:rFonts w:ascii="Times New Roman" w:eastAsia="SimSun" w:hAnsi="Times New Roman"/>
          <w:i/>
          <w:sz w:val="28"/>
          <w:szCs w:val="28"/>
        </w:rPr>
        <w:t>рассматриваются</w:t>
      </w:r>
      <w:r>
        <w:rPr>
          <w:rFonts w:ascii="Times New Roman" w:eastAsia="SimSun" w:hAnsi="Times New Roman"/>
          <w:i/>
          <w:sz w:val="28"/>
          <w:szCs w:val="28"/>
        </w:rPr>
        <w:t xml:space="preserve"> </w:t>
      </w:r>
      <w:r w:rsidRPr="00257B20">
        <w:rPr>
          <w:rFonts w:ascii="Times New Roman" w:eastAsia="SimSun" w:hAnsi="Times New Roman"/>
          <w:i/>
          <w:sz w:val="28"/>
          <w:szCs w:val="28"/>
        </w:rPr>
        <w:t>основные</w:t>
      </w:r>
      <w:r>
        <w:rPr>
          <w:rFonts w:ascii="Times New Roman" w:eastAsia="SimSun" w:hAnsi="Times New Roman"/>
          <w:i/>
          <w:sz w:val="28"/>
          <w:szCs w:val="28"/>
        </w:rPr>
        <w:t xml:space="preserve"> </w:t>
      </w:r>
      <w:r w:rsidRPr="00257B20">
        <w:rPr>
          <w:rFonts w:ascii="Times New Roman" w:eastAsia="SimSun" w:hAnsi="Times New Roman"/>
          <w:i/>
          <w:sz w:val="28"/>
          <w:szCs w:val="28"/>
        </w:rPr>
        <w:t>проблемы</w:t>
      </w:r>
      <w:r>
        <w:rPr>
          <w:rFonts w:ascii="Times New Roman" w:eastAsia="SimSun" w:hAnsi="Times New Roman"/>
          <w:i/>
          <w:sz w:val="28"/>
          <w:szCs w:val="28"/>
        </w:rPr>
        <w:t xml:space="preserve"> </w:t>
      </w:r>
      <w:r w:rsidRPr="00257B20">
        <w:rPr>
          <w:rFonts w:ascii="Times New Roman" w:eastAsia="SimSun" w:hAnsi="Times New Roman"/>
          <w:i/>
          <w:sz w:val="28"/>
          <w:szCs w:val="28"/>
        </w:rPr>
        <w:t>и</w:t>
      </w:r>
      <w:r>
        <w:rPr>
          <w:rFonts w:ascii="Times New Roman" w:eastAsia="SimSun" w:hAnsi="Times New Roman"/>
          <w:i/>
          <w:sz w:val="28"/>
          <w:szCs w:val="28"/>
        </w:rPr>
        <w:t xml:space="preserve"> </w:t>
      </w:r>
      <w:r w:rsidRPr="00257B20">
        <w:rPr>
          <w:rFonts w:ascii="Times New Roman" w:eastAsia="SimSun" w:hAnsi="Times New Roman"/>
          <w:i/>
          <w:sz w:val="28"/>
          <w:szCs w:val="28"/>
        </w:rPr>
        <w:t>параметры</w:t>
      </w:r>
      <w:r>
        <w:rPr>
          <w:rFonts w:ascii="Times New Roman" w:eastAsia="SimSun" w:hAnsi="Times New Roman"/>
          <w:i/>
          <w:sz w:val="28"/>
          <w:szCs w:val="28"/>
        </w:rPr>
        <w:t xml:space="preserve"> </w:t>
      </w:r>
      <w:r w:rsidRPr="00257B20">
        <w:rPr>
          <w:rFonts w:ascii="Times New Roman" w:hAnsi="Times New Roman"/>
          <w:i/>
          <w:sz w:val="28"/>
          <w:szCs w:val="28"/>
        </w:rPr>
        <w:t>международно</w:t>
      </w:r>
      <w:r>
        <w:rPr>
          <w:rFonts w:ascii="Times New Roman" w:hAnsi="Times New Roman"/>
          <w:i/>
          <w:sz w:val="28"/>
          <w:szCs w:val="28"/>
        </w:rPr>
        <w:t xml:space="preserve">го </w:t>
      </w:r>
      <w:r w:rsidRPr="00257B20">
        <w:rPr>
          <w:rFonts w:ascii="Times New Roman" w:hAnsi="Times New Roman"/>
          <w:i/>
          <w:sz w:val="28"/>
          <w:szCs w:val="28"/>
        </w:rPr>
        <w:t>сотрудничеств</w:t>
      </w:r>
      <w:r>
        <w:rPr>
          <w:rFonts w:ascii="Times New Roman" w:hAnsi="Times New Roman"/>
          <w:i/>
          <w:sz w:val="28"/>
          <w:szCs w:val="28"/>
        </w:rPr>
        <w:t xml:space="preserve">а </w:t>
      </w:r>
      <w:r w:rsidRPr="00257B20">
        <w:rPr>
          <w:rFonts w:ascii="Times New Roman" w:hAnsi="Times New Roman"/>
          <w:i/>
          <w:sz w:val="28"/>
          <w:szCs w:val="28"/>
        </w:rPr>
        <w:t>РФ</w:t>
      </w:r>
      <w:r>
        <w:rPr>
          <w:rFonts w:ascii="Times New Roman" w:hAnsi="Times New Roman"/>
          <w:i/>
          <w:sz w:val="28"/>
          <w:szCs w:val="28"/>
        </w:rPr>
        <w:t xml:space="preserve"> </w:t>
      </w:r>
      <w:r w:rsidRPr="00257B20">
        <w:rPr>
          <w:rFonts w:ascii="Times New Roman" w:hAnsi="Times New Roman"/>
          <w:i/>
          <w:sz w:val="28"/>
          <w:szCs w:val="28"/>
        </w:rPr>
        <w:t>и</w:t>
      </w:r>
      <w:r>
        <w:rPr>
          <w:rFonts w:ascii="Times New Roman" w:hAnsi="Times New Roman"/>
          <w:i/>
          <w:sz w:val="28"/>
          <w:szCs w:val="28"/>
        </w:rPr>
        <w:t xml:space="preserve"> </w:t>
      </w:r>
      <w:r w:rsidRPr="00257B20">
        <w:rPr>
          <w:rFonts w:ascii="Times New Roman" w:hAnsi="Times New Roman"/>
          <w:i/>
          <w:sz w:val="28"/>
          <w:szCs w:val="28"/>
        </w:rPr>
        <w:t>КНР,</w:t>
      </w:r>
      <w:r>
        <w:rPr>
          <w:rFonts w:ascii="Times New Roman" w:hAnsi="Times New Roman"/>
          <w:i/>
          <w:sz w:val="28"/>
          <w:szCs w:val="28"/>
        </w:rPr>
        <w:t xml:space="preserve"> </w:t>
      </w:r>
      <w:r w:rsidRPr="00257B20">
        <w:rPr>
          <w:rFonts w:ascii="Times New Roman" w:hAnsi="Times New Roman"/>
          <w:i/>
          <w:sz w:val="28"/>
          <w:szCs w:val="28"/>
        </w:rPr>
        <w:t>а</w:t>
      </w:r>
      <w:r>
        <w:rPr>
          <w:rFonts w:ascii="Times New Roman" w:hAnsi="Times New Roman"/>
          <w:i/>
          <w:sz w:val="28"/>
          <w:szCs w:val="28"/>
        </w:rPr>
        <w:t xml:space="preserve"> </w:t>
      </w:r>
      <w:r w:rsidRPr="00257B20">
        <w:rPr>
          <w:rFonts w:ascii="Times New Roman" w:hAnsi="Times New Roman"/>
          <w:i/>
          <w:sz w:val="28"/>
          <w:szCs w:val="28"/>
        </w:rPr>
        <w:t>также</w:t>
      </w:r>
      <w:r>
        <w:rPr>
          <w:rFonts w:ascii="Times New Roman" w:hAnsi="Times New Roman"/>
          <w:i/>
          <w:sz w:val="28"/>
          <w:szCs w:val="28"/>
        </w:rPr>
        <w:t xml:space="preserve"> </w:t>
      </w:r>
      <w:r w:rsidRPr="00257B20">
        <w:rPr>
          <w:rFonts w:ascii="Times New Roman" w:hAnsi="Times New Roman"/>
          <w:i/>
          <w:sz w:val="28"/>
          <w:szCs w:val="28"/>
        </w:rPr>
        <w:t>характеристики</w:t>
      </w:r>
      <w:r>
        <w:rPr>
          <w:rFonts w:ascii="Times New Roman" w:hAnsi="Times New Roman"/>
          <w:i/>
          <w:sz w:val="28"/>
          <w:szCs w:val="28"/>
        </w:rPr>
        <w:t xml:space="preserve"> </w:t>
      </w:r>
      <w:r w:rsidRPr="00257B20">
        <w:rPr>
          <w:rFonts w:ascii="Times New Roman" w:hAnsi="Times New Roman"/>
          <w:i/>
          <w:sz w:val="28"/>
          <w:szCs w:val="28"/>
        </w:rPr>
        <w:t>приграничного</w:t>
      </w:r>
      <w:r>
        <w:rPr>
          <w:rFonts w:ascii="Times New Roman" w:hAnsi="Times New Roman"/>
          <w:i/>
          <w:sz w:val="28"/>
          <w:szCs w:val="28"/>
        </w:rPr>
        <w:t xml:space="preserve"> </w:t>
      </w:r>
      <w:r w:rsidRPr="00257B20">
        <w:rPr>
          <w:rFonts w:ascii="Times New Roman" w:hAnsi="Times New Roman"/>
          <w:i/>
          <w:sz w:val="28"/>
          <w:szCs w:val="28"/>
        </w:rPr>
        <w:t>взаимодействия</w:t>
      </w:r>
      <w:r>
        <w:rPr>
          <w:rFonts w:ascii="Times New Roman" w:hAnsi="Times New Roman"/>
          <w:i/>
          <w:sz w:val="28"/>
          <w:szCs w:val="28"/>
        </w:rPr>
        <w:t xml:space="preserve"> </w:t>
      </w:r>
      <w:r w:rsidRPr="00257B20">
        <w:rPr>
          <w:rFonts w:ascii="Times New Roman" w:hAnsi="Times New Roman"/>
          <w:i/>
          <w:sz w:val="28"/>
          <w:szCs w:val="28"/>
        </w:rPr>
        <w:t>данных</w:t>
      </w:r>
      <w:r>
        <w:rPr>
          <w:rFonts w:ascii="Times New Roman" w:hAnsi="Times New Roman"/>
          <w:i/>
          <w:sz w:val="28"/>
          <w:szCs w:val="28"/>
        </w:rPr>
        <w:t xml:space="preserve"> </w:t>
      </w:r>
      <w:r w:rsidRPr="00257B20">
        <w:rPr>
          <w:rFonts w:ascii="Times New Roman" w:hAnsi="Times New Roman"/>
          <w:i/>
          <w:sz w:val="28"/>
          <w:szCs w:val="28"/>
        </w:rPr>
        <w:t>стран.</w:t>
      </w:r>
      <w:r>
        <w:rPr>
          <w:rFonts w:ascii="Times New Roman" w:hAnsi="Times New Roman"/>
          <w:i/>
          <w:sz w:val="28"/>
          <w:szCs w:val="28"/>
        </w:rPr>
        <w:t xml:space="preserve"> </w:t>
      </w:r>
      <w:r w:rsidRPr="00257B20">
        <w:rPr>
          <w:rFonts w:ascii="Times New Roman" w:eastAsia="SimSun" w:hAnsi="Times New Roman"/>
          <w:bCs/>
          <w:i/>
          <w:iCs/>
          <w:sz w:val="28"/>
          <w:szCs w:val="28"/>
        </w:rPr>
        <w:t>Показано,</w:t>
      </w:r>
      <w:r>
        <w:rPr>
          <w:rFonts w:ascii="Times New Roman" w:eastAsia="SimSun" w:hAnsi="Times New Roman"/>
          <w:bCs/>
          <w:i/>
          <w:iCs/>
          <w:sz w:val="28"/>
          <w:szCs w:val="28"/>
        </w:rPr>
        <w:t xml:space="preserve"> </w:t>
      </w:r>
      <w:r w:rsidRPr="00257B20">
        <w:rPr>
          <w:rFonts w:ascii="Times New Roman" w:eastAsia="SimSun" w:hAnsi="Times New Roman"/>
          <w:bCs/>
          <w:i/>
          <w:iCs/>
          <w:sz w:val="28"/>
          <w:szCs w:val="28"/>
        </w:rPr>
        <w:t>что</w:t>
      </w:r>
      <w:r>
        <w:rPr>
          <w:rFonts w:ascii="Times New Roman" w:eastAsia="SimSun" w:hAnsi="Times New Roman"/>
          <w:bCs/>
          <w:i/>
          <w:iCs/>
          <w:sz w:val="28"/>
          <w:szCs w:val="28"/>
        </w:rPr>
        <w:t xml:space="preserve"> </w:t>
      </w:r>
      <w:r w:rsidRPr="00257B20">
        <w:rPr>
          <w:rFonts w:ascii="Times New Roman" w:eastAsia="SimSun" w:hAnsi="Times New Roman"/>
          <w:bCs/>
          <w:i/>
          <w:iCs/>
          <w:sz w:val="28"/>
          <w:szCs w:val="28"/>
        </w:rPr>
        <w:t>для</w:t>
      </w:r>
      <w:r>
        <w:rPr>
          <w:rFonts w:ascii="Times New Roman" w:eastAsia="SimSun" w:hAnsi="Times New Roman"/>
          <w:bCs/>
          <w:i/>
          <w:iCs/>
          <w:sz w:val="28"/>
          <w:szCs w:val="28"/>
        </w:rPr>
        <w:t xml:space="preserve"> </w:t>
      </w:r>
      <w:r w:rsidRPr="00257B20">
        <w:rPr>
          <w:rFonts w:ascii="Times New Roman" w:eastAsia="SimSun" w:hAnsi="Times New Roman"/>
          <w:bCs/>
          <w:i/>
          <w:iCs/>
          <w:sz w:val="28"/>
          <w:szCs w:val="28"/>
        </w:rPr>
        <w:t>трансграничных</w:t>
      </w:r>
      <w:r>
        <w:rPr>
          <w:rFonts w:ascii="Times New Roman" w:eastAsia="SimSun" w:hAnsi="Times New Roman"/>
          <w:bCs/>
          <w:i/>
          <w:iCs/>
          <w:sz w:val="28"/>
          <w:szCs w:val="28"/>
        </w:rPr>
        <w:t xml:space="preserve"> </w:t>
      </w:r>
      <w:r w:rsidRPr="00257B20">
        <w:rPr>
          <w:rFonts w:ascii="Times New Roman" w:eastAsia="SimSun" w:hAnsi="Times New Roman"/>
          <w:bCs/>
          <w:i/>
          <w:iCs/>
          <w:sz w:val="28"/>
          <w:szCs w:val="28"/>
        </w:rPr>
        <w:t>территорий</w:t>
      </w:r>
      <w:r>
        <w:rPr>
          <w:rFonts w:ascii="Times New Roman" w:eastAsia="SimSun" w:hAnsi="Times New Roman"/>
          <w:bCs/>
          <w:i/>
          <w:iCs/>
          <w:sz w:val="28"/>
          <w:szCs w:val="28"/>
        </w:rPr>
        <w:t xml:space="preserve"> </w:t>
      </w:r>
      <w:r w:rsidRPr="00257B20">
        <w:rPr>
          <w:rFonts w:ascii="Times New Roman" w:eastAsia="SimSun" w:hAnsi="Times New Roman"/>
          <w:bCs/>
          <w:i/>
          <w:iCs/>
          <w:sz w:val="28"/>
          <w:szCs w:val="28"/>
        </w:rPr>
        <w:t>характерны</w:t>
      </w:r>
      <w:r>
        <w:rPr>
          <w:rFonts w:ascii="Times New Roman" w:eastAsia="SimSun" w:hAnsi="Times New Roman"/>
          <w:bCs/>
          <w:i/>
          <w:iCs/>
          <w:sz w:val="28"/>
          <w:szCs w:val="28"/>
        </w:rPr>
        <w:t xml:space="preserve"> </w:t>
      </w:r>
      <w:r w:rsidRPr="00257B20">
        <w:rPr>
          <w:rFonts w:ascii="Times New Roman" w:eastAsia="SimSun" w:hAnsi="Times New Roman"/>
          <w:bCs/>
          <w:i/>
          <w:iCs/>
          <w:sz w:val="28"/>
          <w:szCs w:val="28"/>
        </w:rPr>
        <w:t>свои</w:t>
      </w:r>
      <w:r>
        <w:rPr>
          <w:rFonts w:ascii="Times New Roman" w:eastAsia="SimSun" w:hAnsi="Times New Roman"/>
          <w:bCs/>
          <w:i/>
          <w:iCs/>
          <w:sz w:val="28"/>
          <w:szCs w:val="28"/>
        </w:rPr>
        <w:t xml:space="preserve"> </w:t>
      </w:r>
      <w:r w:rsidRPr="00257B20">
        <w:rPr>
          <w:rFonts w:ascii="Times New Roman" w:eastAsia="SimSun" w:hAnsi="Times New Roman"/>
          <w:bCs/>
          <w:i/>
          <w:iCs/>
          <w:sz w:val="28"/>
          <w:szCs w:val="28"/>
        </w:rPr>
        <w:t>интенсивность</w:t>
      </w:r>
      <w:r>
        <w:rPr>
          <w:rFonts w:ascii="Times New Roman" w:eastAsia="SimSun" w:hAnsi="Times New Roman"/>
          <w:bCs/>
          <w:i/>
          <w:iCs/>
          <w:sz w:val="28"/>
          <w:szCs w:val="28"/>
        </w:rPr>
        <w:t xml:space="preserve"> </w:t>
      </w:r>
      <w:r w:rsidRPr="00257B20">
        <w:rPr>
          <w:rFonts w:ascii="Times New Roman" w:eastAsia="SimSun" w:hAnsi="Times New Roman"/>
          <w:bCs/>
          <w:i/>
          <w:iCs/>
          <w:sz w:val="28"/>
          <w:szCs w:val="28"/>
        </w:rPr>
        <w:t>и</w:t>
      </w:r>
      <w:r>
        <w:rPr>
          <w:rFonts w:ascii="Times New Roman" w:eastAsia="SimSun" w:hAnsi="Times New Roman"/>
          <w:bCs/>
          <w:i/>
          <w:iCs/>
          <w:sz w:val="28"/>
          <w:szCs w:val="28"/>
        </w:rPr>
        <w:t xml:space="preserve"> </w:t>
      </w:r>
      <w:r w:rsidRPr="00257B20">
        <w:rPr>
          <w:rFonts w:ascii="Times New Roman" w:eastAsia="SimSun" w:hAnsi="Times New Roman"/>
          <w:bCs/>
          <w:i/>
          <w:iCs/>
          <w:sz w:val="28"/>
          <w:szCs w:val="28"/>
        </w:rPr>
        <w:t>тип</w:t>
      </w:r>
      <w:r>
        <w:rPr>
          <w:rFonts w:ascii="Times New Roman" w:eastAsia="SimSun" w:hAnsi="Times New Roman"/>
          <w:bCs/>
          <w:i/>
          <w:iCs/>
          <w:sz w:val="28"/>
          <w:szCs w:val="28"/>
        </w:rPr>
        <w:t xml:space="preserve"> </w:t>
      </w:r>
      <w:r w:rsidRPr="00257B20">
        <w:rPr>
          <w:rFonts w:ascii="Times New Roman" w:eastAsia="SimSun" w:hAnsi="Times New Roman"/>
          <w:bCs/>
          <w:i/>
          <w:iCs/>
          <w:sz w:val="28"/>
          <w:szCs w:val="28"/>
        </w:rPr>
        <w:t>взаимодействия.</w:t>
      </w:r>
      <w:r>
        <w:rPr>
          <w:rFonts w:ascii="Times New Roman" w:eastAsia="SimSun" w:hAnsi="Times New Roman"/>
          <w:bCs/>
          <w:i/>
          <w:iCs/>
          <w:sz w:val="28"/>
          <w:szCs w:val="28"/>
        </w:rPr>
        <w:t xml:space="preserve"> </w:t>
      </w:r>
      <w:r w:rsidRPr="00257B20">
        <w:rPr>
          <w:rFonts w:ascii="Times New Roman" w:eastAsia="SimSun" w:hAnsi="Times New Roman"/>
          <w:bCs/>
          <w:i/>
          <w:iCs/>
          <w:sz w:val="28"/>
          <w:szCs w:val="28"/>
        </w:rPr>
        <w:t>Проведен</w:t>
      </w:r>
      <w:r>
        <w:rPr>
          <w:rFonts w:ascii="Times New Roman" w:eastAsia="SimSun" w:hAnsi="Times New Roman"/>
          <w:bCs/>
          <w:i/>
          <w:iCs/>
          <w:sz w:val="28"/>
          <w:szCs w:val="28"/>
        </w:rPr>
        <w:t xml:space="preserve"> </w:t>
      </w:r>
      <w:r w:rsidRPr="00257B20">
        <w:rPr>
          <w:rFonts w:ascii="Times New Roman" w:eastAsia="SimSun" w:hAnsi="Times New Roman"/>
          <w:bCs/>
          <w:i/>
          <w:iCs/>
          <w:sz w:val="28"/>
          <w:szCs w:val="28"/>
        </w:rPr>
        <w:t>анализ</w:t>
      </w:r>
      <w:r>
        <w:rPr>
          <w:rFonts w:ascii="Times New Roman" w:eastAsia="SimSun" w:hAnsi="Times New Roman"/>
          <w:bCs/>
          <w:i/>
          <w:iCs/>
          <w:sz w:val="28"/>
          <w:szCs w:val="28"/>
        </w:rPr>
        <w:t xml:space="preserve"> </w:t>
      </w:r>
      <w:r w:rsidRPr="00257B20">
        <w:rPr>
          <w:rFonts w:ascii="Times New Roman" w:eastAsia="SimSun" w:hAnsi="Times New Roman"/>
          <w:bCs/>
          <w:i/>
          <w:iCs/>
          <w:sz w:val="28"/>
          <w:szCs w:val="28"/>
        </w:rPr>
        <w:t>объемов</w:t>
      </w:r>
      <w:r>
        <w:rPr>
          <w:rFonts w:ascii="Times New Roman" w:eastAsia="SimSun" w:hAnsi="Times New Roman"/>
          <w:bCs/>
          <w:i/>
          <w:iCs/>
          <w:sz w:val="28"/>
          <w:szCs w:val="28"/>
        </w:rPr>
        <w:t xml:space="preserve"> </w:t>
      </w:r>
      <w:r w:rsidRPr="00257B20">
        <w:rPr>
          <w:rFonts w:ascii="Times New Roman" w:eastAsia="SimSun" w:hAnsi="Times New Roman"/>
          <w:bCs/>
          <w:i/>
          <w:iCs/>
          <w:sz w:val="28"/>
          <w:szCs w:val="28"/>
        </w:rPr>
        <w:t>и</w:t>
      </w:r>
      <w:r>
        <w:rPr>
          <w:rFonts w:ascii="Times New Roman" w:eastAsia="SimSun" w:hAnsi="Times New Roman"/>
          <w:bCs/>
          <w:i/>
          <w:iCs/>
          <w:sz w:val="28"/>
          <w:szCs w:val="28"/>
        </w:rPr>
        <w:t xml:space="preserve"> </w:t>
      </w:r>
      <w:r w:rsidRPr="00257B20">
        <w:rPr>
          <w:rFonts w:ascii="Times New Roman" w:eastAsia="SimSun" w:hAnsi="Times New Roman"/>
          <w:bCs/>
          <w:i/>
          <w:iCs/>
          <w:sz w:val="28"/>
          <w:szCs w:val="28"/>
        </w:rPr>
        <w:t>структуры</w:t>
      </w:r>
      <w:r>
        <w:rPr>
          <w:rFonts w:ascii="Times New Roman" w:eastAsia="SimSun" w:hAnsi="Times New Roman"/>
          <w:bCs/>
          <w:i/>
          <w:iCs/>
          <w:sz w:val="28"/>
          <w:szCs w:val="28"/>
        </w:rPr>
        <w:t xml:space="preserve"> </w:t>
      </w:r>
      <w:r w:rsidRPr="00257B20">
        <w:rPr>
          <w:rFonts w:ascii="Times New Roman" w:eastAsia="SimSun" w:hAnsi="Times New Roman"/>
          <w:bCs/>
          <w:i/>
          <w:iCs/>
          <w:sz w:val="28"/>
          <w:szCs w:val="28"/>
        </w:rPr>
        <w:t>экспорта,</w:t>
      </w:r>
      <w:r>
        <w:rPr>
          <w:rFonts w:ascii="Times New Roman" w:eastAsia="SimSun" w:hAnsi="Times New Roman"/>
          <w:bCs/>
          <w:i/>
          <w:iCs/>
          <w:sz w:val="28"/>
          <w:szCs w:val="28"/>
        </w:rPr>
        <w:t xml:space="preserve"> </w:t>
      </w:r>
      <w:r w:rsidRPr="00257B20">
        <w:rPr>
          <w:rFonts w:ascii="Times New Roman" w:eastAsia="SimSun" w:hAnsi="Times New Roman"/>
          <w:bCs/>
          <w:i/>
          <w:iCs/>
          <w:sz w:val="28"/>
          <w:szCs w:val="28"/>
        </w:rPr>
        <w:t>показана</w:t>
      </w:r>
      <w:r>
        <w:rPr>
          <w:rFonts w:ascii="Times New Roman" w:eastAsia="SimSun" w:hAnsi="Times New Roman"/>
          <w:bCs/>
          <w:i/>
          <w:iCs/>
          <w:sz w:val="28"/>
          <w:szCs w:val="28"/>
        </w:rPr>
        <w:t xml:space="preserve"> </w:t>
      </w:r>
      <w:r w:rsidRPr="00257B20">
        <w:rPr>
          <w:rFonts w:ascii="Times New Roman" w:eastAsia="SimSun" w:hAnsi="Times New Roman"/>
          <w:bCs/>
          <w:i/>
          <w:iCs/>
          <w:sz w:val="28"/>
          <w:szCs w:val="28"/>
        </w:rPr>
        <w:t>пространственная</w:t>
      </w:r>
      <w:r>
        <w:rPr>
          <w:rFonts w:ascii="Times New Roman" w:eastAsia="SimSun" w:hAnsi="Times New Roman"/>
          <w:bCs/>
          <w:i/>
          <w:iCs/>
          <w:sz w:val="28"/>
          <w:szCs w:val="28"/>
        </w:rPr>
        <w:t xml:space="preserve"> </w:t>
      </w:r>
      <w:r w:rsidRPr="00257B20">
        <w:rPr>
          <w:rFonts w:ascii="Times New Roman" w:eastAsia="SimSun" w:hAnsi="Times New Roman"/>
          <w:bCs/>
          <w:i/>
          <w:iCs/>
          <w:sz w:val="28"/>
          <w:szCs w:val="28"/>
        </w:rPr>
        <w:t>картина</w:t>
      </w:r>
      <w:r>
        <w:rPr>
          <w:rFonts w:ascii="Times New Roman" w:eastAsia="SimSun" w:hAnsi="Times New Roman"/>
          <w:bCs/>
          <w:i/>
          <w:iCs/>
          <w:sz w:val="28"/>
          <w:szCs w:val="28"/>
        </w:rPr>
        <w:t xml:space="preserve"> </w:t>
      </w:r>
      <w:r w:rsidRPr="00257B20">
        <w:rPr>
          <w:rFonts w:ascii="Times New Roman" w:eastAsia="SimSun" w:hAnsi="Times New Roman"/>
          <w:bCs/>
          <w:i/>
          <w:iCs/>
          <w:sz w:val="28"/>
          <w:szCs w:val="28"/>
        </w:rPr>
        <w:t>взаимодействия</w:t>
      </w:r>
      <w:r>
        <w:rPr>
          <w:rFonts w:ascii="Times New Roman" w:eastAsia="SimSun" w:hAnsi="Times New Roman"/>
          <w:bCs/>
          <w:i/>
          <w:iCs/>
          <w:sz w:val="28"/>
          <w:szCs w:val="28"/>
        </w:rPr>
        <w:t xml:space="preserve"> </w:t>
      </w:r>
      <w:r w:rsidRPr="00257B20">
        <w:rPr>
          <w:rFonts w:ascii="Times New Roman" w:eastAsia="SimSun" w:hAnsi="Times New Roman"/>
          <w:bCs/>
          <w:i/>
          <w:iCs/>
          <w:sz w:val="28"/>
          <w:szCs w:val="28"/>
        </w:rPr>
        <w:t>стран</w:t>
      </w:r>
      <w:r>
        <w:rPr>
          <w:rFonts w:ascii="Times New Roman" w:eastAsia="SimSun" w:hAnsi="Times New Roman"/>
          <w:bCs/>
          <w:i/>
          <w:iCs/>
          <w:sz w:val="28"/>
          <w:szCs w:val="28"/>
        </w:rPr>
        <w:t xml:space="preserve"> </w:t>
      </w:r>
      <w:r w:rsidRPr="00257B20">
        <w:rPr>
          <w:rFonts w:ascii="Times New Roman" w:eastAsia="SimSun" w:hAnsi="Times New Roman"/>
          <w:bCs/>
          <w:i/>
          <w:iCs/>
          <w:sz w:val="28"/>
          <w:szCs w:val="28"/>
        </w:rPr>
        <w:t>и</w:t>
      </w:r>
      <w:r>
        <w:rPr>
          <w:rFonts w:ascii="Times New Roman" w:eastAsia="SimSun" w:hAnsi="Times New Roman"/>
          <w:bCs/>
          <w:i/>
          <w:iCs/>
          <w:sz w:val="28"/>
          <w:szCs w:val="28"/>
        </w:rPr>
        <w:t xml:space="preserve"> </w:t>
      </w:r>
      <w:r w:rsidRPr="00257B20">
        <w:rPr>
          <w:rFonts w:ascii="Times New Roman" w:eastAsia="SimSun" w:hAnsi="Times New Roman"/>
          <w:bCs/>
          <w:i/>
          <w:iCs/>
          <w:sz w:val="28"/>
          <w:szCs w:val="28"/>
        </w:rPr>
        <w:t>отдельных</w:t>
      </w:r>
      <w:r>
        <w:rPr>
          <w:rFonts w:ascii="Times New Roman" w:eastAsia="SimSun" w:hAnsi="Times New Roman"/>
          <w:bCs/>
          <w:i/>
          <w:iCs/>
          <w:sz w:val="28"/>
          <w:szCs w:val="28"/>
        </w:rPr>
        <w:t xml:space="preserve"> </w:t>
      </w:r>
      <w:r w:rsidRPr="00257B20">
        <w:rPr>
          <w:rFonts w:ascii="Times New Roman" w:eastAsia="SimSun" w:hAnsi="Times New Roman"/>
          <w:bCs/>
          <w:i/>
          <w:iCs/>
          <w:sz w:val="28"/>
          <w:szCs w:val="28"/>
        </w:rPr>
        <w:t>регионов</w:t>
      </w:r>
      <w:r w:rsidRPr="00257B20">
        <w:rPr>
          <w:rFonts w:ascii="Times New Roman" w:eastAsia="SimSun" w:hAnsi="Times New Roman"/>
          <w:i/>
          <w:sz w:val="28"/>
          <w:szCs w:val="28"/>
        </w:rPr>
        <w:t>.</w:t>
      </w:r>
      <w:r>
        <w:rPr>
          <w:rFonts w:ascii="Times New Roman" w:eastAsia="SimSun" w:hAnsi="Times New Roman"/>
          <w:i/>
          <w:sz w:val="28"/>
          <w:szCs w:val="28"/>
        </w:rPr>
        <w:t xml:space="preserve"> </w:t>
      </w:r>
      <w:r w:rsidRPr="00257B20">
        <w:rPr>
          <w:rFonts w:ascii="Times New Roman" w:eastAsia="SimSun" w:hAnsi="Times New Roman"/>
          <w:i/>
          <w:sz w:val="28"/>
          <w:szCs w:val="28"/>
          <w:shd w:val="clear" w:color="auto" w:fill="FFFFFF"/>
        </w:rPr>
        <w:t>Автор</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акцентирует</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особое</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внимание</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на</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том,</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что</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в</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структуре</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экспорта</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Дальнего</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Востока</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доминируют</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природные</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ресурсы,</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в</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частности</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древесина</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и</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полуфабрикаты</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из</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нее.</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В</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качестве</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показателей,</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характеризующих</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в</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определенной</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мере</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эффективность</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международного</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взаимодействия,</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рассматрива</w:t>
      </w:r>
      <w:r>
        <w:rPr>
          <w:rFonts w:ascii="Times New Roman" w:eastAsia="SimSun" w:hAnsi="Times New Roman"/>
          <w:i/>
          <w:sz w:val="28"/>
          <w:szCs w:val="28"/>
          <w:shd w:val="clear" w:color="auto" w:fill="FFFFFF"/>
        </w:rPr>
        <w:t>ю</w:t>
      </w:r>
      <w:r w:rsidRPr="00257B20">
        <w:rPr>
          <w:rFonts w:ascii="Times New Roman" w:eastAsia="SimSun" w:hAnsi="Times New Roman"/>
          <w:i/>
          <w:sz w:val="28"/>
          <w:szCs w:val="28"/>
          <w:shd w:val="clear" w:color="auto" w:fill="FFFFFF"/>
        </w:rPr>
        <w:t>тся</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товарный</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оборот</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на</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душу</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населения</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приграничных</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районов,</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уровень</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и</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темпы</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роста</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производительности</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труда</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в</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них.</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Основным</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направлением</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повышения</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эффективности</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приграничного</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сотрудничества</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выступает</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создание</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трансграничных</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зонтичных</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структур</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на</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основе</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системно-кластерного</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подхода</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и</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обоснованного</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выбора</w:t>
      </w:r>
      <w:r>
        <w:rPr>
          <w:rFonts w:ascii="Times New Roman" w:eastAsia="SimSun" w:hAnsi="Times New Roman"/>
          <w:i/>
          <w:sz w:val="28"/>
          <w:szCs w:val="28"/>
          <w:shd w:val="clear" w:color="auto" w:fill="FFFFFF"/>
        </w:rPr>
        <w:t xml:space="preserve"> одной из </w:t>
      </w:r>
      <w:r w:rsidRPr="00257B20">
        <w:rPr>
          <w:rFonts w:ascii="Times New Roman" w:eastAsia="SimSun" w:hAnsi="Times New Roman"/>
          <w:i/>
          <w:sz w:val="28"/>
          <w:szCs w:val="28"/>
          <w:shd w:val="clear" w:color="auto" w:fill="FFFFFF"/>
        </w:rPr>
        <w:t>четырех</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стратегий</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(проектной,</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корпоративной,</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сетевой</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и</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корпоративно-сетевой)</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наиболее</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целесообразной</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в</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конкретных</w:t>
      </w:r>
      <w:r>
        <w:rPr>
          <w:rFonts w:ascii="Times New Roman" w:eastAsia="SimSun" w:hAnsi="Times New Roman"/>
          <w:i/>
          <w:sz w:val="28"/>
          <w:szCs w:val="28"/>
          <w:shd w:val="clear" w:color="auto" w:fill="FFFFFF"/>
        </w:rPr>
        <w:t xml:space="preserve"> </w:t>
      </w:r>
      <w:r w:rsidRPr="00257B20">
        <w:rPr>
          <w:rFonts w:ascii="Times New Roman" w:eastAsia="SimSun" w:hAnsi="Times New Roman"/>
          <w:i/>
          <w:sz w:val="28"/>
          <w:szCs w:val="28"/>
          <w:shd w:val="clear" w:color="auto" w:fill="FFFFFF"/>
        </w:rPr>
        <w:t>условиях.</w:t>
      </w:r>
    </w:p>
    <w:p w:rsidR="00B42A37" w:rsidRDefault="00B42A37" w:rsidP="00B42A37">
      <w:pPr>
        <w:tabs>
          <w:tab w:val="left" w:pos="284"/>
        </w:tabs>
        <w:jc w:val="center"/>
        <w:rPr>
          <w:rFonts w:ascii="Times New Roman" w:eastAsia="SimSun" w:hAnsi="Times New Roman"/>
          <w:b/>
          <w:sz w:val="28"/>
          <w:szCs w:val="28"/>
          <w:shd w:val="clear" w:color="auto" w:fill="FFFFFF"/>
        </w:rPr>
      </w:pPr>
    </w:p>
    <w:p w:rsidR="009867F2" w:rsidRPr="00B42A37" w:rsidRDefault="009867F2" w:rsidP="00B42A37">
      <w:pPr>
        <w:spacing w:after="0" w:line="240" w:lineRule="auto"/>
        <w:ind w:firstLine="709"/>
        <w:jc w:val="both"/>
        <w:rPr>
          <w:rFonts w:ascii="Times New Roman" w:hAnsi="Times New Roman" w:cs="Times New Roman"/>
          <w:sz w:val="28"/>
          <w:szCs w:val="28"/>
        </w:rPr>
      </w:pPr>
    </w:p>
    <w:p w:rsidR="00956002" w:rsidRDefault="009867F2" w:rsidP="00B42A37">
      <w:pPr>
        <w:spacing w:after="0" w:line="240" w:lineRule="auto"/>
        <w:ind w:firstLine="709"/>
        <w:jc w:val="both"/>
        <w:rPr>
          <w:rFonts w:ascii="Times New Roman" w:hAnsi="Times New Roman" w:cs="Times New Roman"/>
          <w:i/>
          <w:sz w:val="28"/>
          <w:szCs w:val="28"/>
          <w:lang w:val="en-US"/>
        </w:rPr>
      </w:pPr>
      <w:r w:rsidRPr="009867F2">
        <w:rPr>
          <w:rFonts w:ascii="Times New Roman" w:hAnsi="Times New Roman" w:cs="Times New Roman"/>
          <w:b/>
          <w:i/>
          <w:sz w:val="28"/>
          <w:szCs w:val="28"/>
          <w:lang w:val="en-US"/>
        </w:rPr>
        <w:t>Keywords:</w:t>
      </w:r>
      <w:r w:rsidRPr="009867F2">
        <w:rPr>
          <w:rFonts w:ascii="Times New Roman" w:hAnsi="Times New Roman" w:cs="Times New Roman"/>
          <w:sz w:val="28"/>
          <w:szCs w:val="28"/>
          <w:lang w:val="en-US"/>
        </w:rPr>
        <w:t xml:space="preserve"> </w:t>
      </w:r>
      <w:r w:rsidRPr="00B42A37">
        <w:rPr>
          <w:rFonts w:ascii="Times New Roman" w:hAnsi="Times New Roman" w:cs="Times New Roman"/>
          <w:i/>
          <w:sz w:val="28"/>
          <w:szCs w:val="28"/>
          <w:lang w:val="en-US"/>
        </w:rPr>
        <w:t>international cooperation, border trade, export, cross-border territory, umbrella structure, strategies for creating the cross-border umbrella structure.</w:t>
      </w:r>
    </w:p>
    <w:p w:rsidR="00B42A37" w:rsidRDefault="00B42A37" w:rsidP="00B42A37">
      <w:pPr>
        <w:spacing w:after="0" w:line="240" w:lineRule="auto"/>
        <w:ind w:firstLine="709"/>
        <w:jc w:val="both"/>
        <w:rPr>
          <w:rFonts w:ascii="Times New Roman" w:hAnsi="Times New Roman" w:cs="Times New Roman"/>
          <w:i/>
          <w:sz w:val="28"/>
          <w:szCs w:val="28"/>
          <w:lang w:val="en-US"/>
        </w:rPr>
      </w:pPr>
    </w:p>
    <w:p w:rsidR="00B42A37" w:rsidRDefault="00B42A37" w:rsidP="00B42A37">
      <w:pPr>
        <w:spacing w:after="0" w:line="240" w:lineRule="auto"/>
        <w:ind w:firstLine="709"/>
        <w:jc w:val="both"/>
        <w:rPr>
          <w:rFonts w:ascii="Times New Roman" w:eastAsia="SimSun" w:hAnsi="Times New Roman"/>
          <w:i/>
          <w:sz w:val="28"/>
          <w:szCs w:val="28"/>
          <w:lang w:val="en-US"/>
        </w:rPr>
      </w:pPr>
      <w:r w:rsidRPr="00257B20">
        <w:rPr>
          <w:rFonts w:ascii="Times New Roman" w:eastAsia="SimSun" w:hAnsi="Times New Roman"/>
          <w:b/>
          <w:i/>
          <w:sz w:val="28"/>
          <w:szCs w:val="28"/>
        </w:rPr>
        <w:t>Ключевые</w:t>
      </w:r>
      <w:r>
        <w:rPr>
          <w:rFonts w:ascii="Times New Roman" w:eastAsia="SimSun" w:hAnsi="Times New Roman"/>
          <w:b/>
          <w:i/>
          <w:sz w:val="28"/>
          <w:szCs w:val="28"/>
        </w:rPr>
        <w:t xml:space="preserve"> </w:t>
      </w:r>
      <w:r w:rsidRPr="00257B20">
        <w:rPr>
          <w:rFonts w:ascii="Times New Roman" w:eastAsia="SimSun" w:hAnsi="Times New Roman"/>
          <w:b/>
          <w:i/>
          <w:sz w:val="28"/>
          <w:szCs w:val="28"/>
        </w:rPr>
        <w:t>слова:</w:t>
      </w:r>
      <w:r>
        <w:rPr>
          <w:rFonts w:ascii="Times New Roman" w:eastAsia="SimSun" w:hAnsi="Times New Roman"/>
          <w:b/>
          <w:i/>
          <w:sz w:val="28"/>
          <w:szCs w:val="28"/>
        </w:rPr>
        <w:t xml:space="preserve"> </w:t>
      </w:r>
      <w:r w:rsidRPr="00257B20">
        <w:rPr>
          <w:rFonts w:ascii="Times New Roman" w:eastAsia="SimSun" w:hAnsi="Times New Roman"/>
          <w:i/>
          <w:sz w:val="28"/>
          <w:szCs w:val="28"/>
        </w:rPr>
        <w:t>международное</w:t>
      </w:r>
      <w:r>
        <w:rPr>
          <w:rFonts w:ascii="Times New Roman" w:eastAsia="SimSun" w:hAnsi="Times New Roman"/>
          <w:i/>
          <w:sz w:val="28"/>
          <w:szCs w:val="28"/>
        </w:rPr>
        <w:t xml:space="preserve"> </w:t>
      </w:r>
      <w:r w:rsidRPr="00257B20">
        <w:rPr>
          <w:rFonts w:ascii="Times New Roman" w:eastAsia="SimSun" w:hAnsi="Times New Roman"/>
          <w:i/>
          <w:sz w:val="28"/>
          <w:szCs w:val="28"/>
        </w:rPr>
        <w:t>сотрудничество,</w:t>
      </w:r>
      <w:r>
        <w:rPr>
          <w:rFonts w:ascii="Times New Roman" w:eastAsia="SimSun" w:hAnsi="Times New Roman"/>
          <w:i/>
          <w:sz w:val="28"/>
          <w:szCs w:val="28"/>
        </w:rPr>
        <w:t xml:space="preserve"> </w:t>
      </w:r>
      <w:r w:rsidRPr="00257B20">
        <w:rPr>
          <w:rFonts w:ascii="Times New Roman" w:eastAsia="SimSun" w:hAnsi="Times New Roman"/>
          <w:i/>
          <w:sz w:val="28"/>
          <w:szCs w:val="28"/>
        </w:rPr>
        <w:t>приграничная</w:t>
      </w:r>
      <w:r>
        <w:rPr>
          <w:rFonts w:ascii="Times New Roman" w:eastAsia="SimSun" w:hAnsi="Times New Roman"/>
          <w:i/>
          <w:sz w:val="28"/>
          <w:szCs w:val="28"/>
        </w:rPr>
        <w:t xml:space="preserve"> </w:t>
      </w:r>
      <w:r w:rsidRPr="00257B20">
        <w:rPr>
          <w:rFonts w:ascii="Times New Roman" w:eastAsia="SimSun" w:hAnsi="Times New Roman"/>
          <w:i/>
          <w:sz w:val="28"/>
          <w:szCs w:val="28"/>
        </w:rPr>
        <w:t>торговля,</w:t>
      </w:r>
      <w:r>
        <w:rPr>
          <w:rFonts w:ascii="Times New Roman" w:eastAsia="SimSun" w:hAnsi="Times New Roman"/>
          <w:i/>
          <w:sz w:val="28"/>
          <w:szCs w:val="28"/>
        </w:rPr>
        <w:t xml:space="preserve"> </w:t>
      </w:r>
      <w:r w:rsidRPr="00257B20">
        <w:rPr>
          <w:rFonts w:ascii="Times New Roman" w:eastAsia="SimSun" w:hAnsi="Times New Roman"/>
          <w:i/>
          <w:sz w:val="28"/>
          <w:szCs w:val="28"/>
        </w:rPr>
        <w:t>экспорт,</w:t>
      </w:r>
      <w:r>
        <w:rPr>
          <w:rFonts w:ascii="Times New Roman" w:eastAsia="SimSun" w:hAnsi="Times New Roman"/>
          <w:i/>
          <w:sz w:val="28"/>
          <w:szCs w:val="28"/>
        </w:rPr>
        <w:t xml:space="preserve"> </w:t>
      </w:r>
      <w:r w:rsidRPr="00257B20">
        <w:rPr>
          <w:rFonts w:ascii="Times New Roman" w:eastAsia="SimSun" w:hAnsi="Times New Roman"/>
          <w:i/>
          <w:sz w:val="28"/>
          <w:szCs w:val="28"/>
        </w:rPr>
        <w:t>трансграничная</w:t>
      </w:r>
      <w:r>
        <w:rPr>
          <w:rFonts w:ascii="Times New Roman" w:eastAsia="SimSun" w:hAnsi="Times New Roman"/>
          <w:i/>
          <w:sz w:val="28"/>
          <w:szCs w:val="28"/>
        </w:rPr>
        <w:t xml:space="preserve"> </w:t>
      </w:r>
      <w:r w:rsidRPr="00257B20">
        <w:rPr>
          <w:rFonts w:ascii="Times New Roman" w:eastAsia="SimSun" w:hAnsi="Times New Roman"/>
          <w:i/>
          <w:sz w:val="28"/>
          <w:szCs w:val="28"/>
        </w:rPr>
        <w:t>территория,</w:t>
      </w:r>
      <w:r>
        <w:rPr>
          <w:rFonts w:ascii="Times New Roman" w:eastAsia="SimSun" w:hAnsi="Times New Roman"/>
          <w:i/>
          <w:sz w:val="28"/>
          <w:szCs w:val="28"/>
        </w:rPr>
        <w:t xml:space="preserve"> </w:t>
      </w:r>
      <w:r w:rsidRPr="00257B20">
        <w:rPr>
          <w:rFonts w:ascii="Times New Roman" w:eastAsia="SimSun" w:hAnsi="Times New Roman"/>
          <w:i/>
          <w:sz w:val="28"/>
          <w:szCs w:val="28"/>
        </w:rPr>
        <w:t>з</w:t>
      </w:r>
      <w:r w:rsidRPr="00257B20">
        <w:rPr>
          <w:rFonts w:ascii="Times New Roman" w:hAnsi="Times New Roman"/>
          <w:i/>
          <w:sz w:val="28"/>
          <w:szCs w:val="28"/>
          <w:shd w:val="clear" w:color="auto" w:fill="FFFFFF"/>
        </w:rPr>
        <w:t>онтичная</w:t>
      </w:r>
      <w:r>
        <w:rPr>
          <w:rFonts w:ascii="Times New Roman" w:hAnsi="Times New Roman"/>
          <w:i/>
          <w:sz w:val="28"/>
          <w:szCs w:val="28"/>
          <w:shd w:val="clear" w:color="auto" w:fill="FFFFFF"/>
        </w:rPr>
        <w:t xml:space="preserve"> </w:t>
      </w:r>
      <w:r w:rsidRPr="00257B20">
        <w:rPr>
          <w:rFonts w:ascii="Times New Roman" w:hAnsi="Times New Roman"/>
          <w:i/>
          <w:sz w:val="28"/>
          <w:szCs w:val="28"/>
          <w:shd w:val="clear" w:color="auto" w:fill="FFFFFF"/>
        </w:rPr>
        <w:t>структура,</w:t>
      </w:r>
      <w:r>
        <w:rPr>
          <w:rFonts w:ascii="Times New Roman" w:hAnsi="Times New Roman"/>
          <w:i/>
          <w:sz w:val="28"/>
          <w:szCs w:val="28"/>
          <w:shd w:val="clear" w:color="auto" w:fill="FFFFFF"/>
        </w:rPr>
        <w:t xml:space="preserve"> </w:t>
      </w:r>
      <w:r w:rsidRPr="00257B20">
        <w:rPr>
          <w:rFonts w:ascii="Times New Roman" w:eastAsia="SimSun" w:hAnsi="Times New Roman"/>
          <w:i/>
          <w:sz w:val="28"/>
          <w:szCs w:val="28"/>
        </w:rPr>
        <w:t>стратегии</w:t>
      </w:r>
      <w:r>
        <w:rPr>
          <w:rFonts w:ascii="Times New Roman" w:eastAsia="SimSun" w:hAnsi="Times New Roman"/>
          <w:i/>
          <w:sz w:val="28"/>
          <w:szCs w:val="28"/>
        </w:rPr>
        <w:t xml:space="preserve"> </w:t>
      </w:r>
      <w:r w:rsidRPr="00257B20">
        <w:rPr>
          <w:rFonts w:ascii="Times New Roman" w:eastAsia="SimSun" w:hAnsi="Times New Roman"/>
          <w:i/>
          <w:sz w:val="28"/>
          <w:szCs w:val="28"/>
        </w:rPr>
        <w:t>создания</w:t>
      </w:r>
      <w:r>
        <w:rPr>
          <w:rFonts w:ascii="Times New Roman" w:eastAsia="SimSun" w:hAnsi="Times New Roman"/>
          <w:i/>
          <w:sz w:val="28"/>
          <w:szCs w:val="28"/>
        </w:rPr>
        <w:t xml:space="preserve"> </w:t>
      </w:r>
      <w:r w:rsidRPr="00257B20">
        <w:rPr>
          <w:rFonts w:ascii="Times New Roman" w:eastAsia="SimSun" w:hAnsi="Times New Roman"/>
          <w:i/>
          <w:sz w:val="28"/>
          <w:szCs w:val="28"/>
        </w:rPr>
        <w:t>приграничной</w:t>
      </w:r>
      <w:r>
        <w:rPr>
          <w:rFonts w:ascii="Times New Roman" w:eastAsia="SimSun" w:hAnsi="Times New Roman"/>
          <w:i/>
          <w:sz w:val="28"/>
          <w:szCs w:val="28"/>
        </w:rPr>
        <w:t xml:space="preserve"> </w:t>
      </w:r>
      <w:r w:rsidRPr="00257B20">
        <w:rPr>
          <w:rFonts w:ascii="Times New Roman" w:eastAsia="SimSun" w:hAnsi="Times New Roman"/>
          <w:i/>
          <w:sz w:val="28"/>
          <w:szCs w:val="28"/>
        </w:rPr>
        <w:t>зонтичной</w:t>
      </w:r>
      <w:r>
        <w:rPr>
          <w:rFonts w:ascii="Times New Roman" w:eastAsia="SimSun" w:hAnsi="Times New Roman"/>
          <w:i/>
          <w:sz w:val="28"/>
          <w:szCs w:val="28"/>
        </w:rPr>
        <w:t xml:space="preserve"> </w:t>
      </w:r>
      <w:r w:rsidRPr="00257B20">
        <w:rPr>
          <w:rFonts w:ascii="Times New Roman" w:eastAsia="SimSun" w:hAnsi="Times New Roman"/>
          <w:i/>
          <w:sz w:val="28"/>
          <w:szCs w:val="28"/>
        </w:rPr>
        <w:t>структуры.</w:t>
      </w:r>
    </w:p>
    <w:p w:rsidR="00B42A37" w:rsidRPr="00B42A37" w:rsidRDefault="00B42A37" w:rsidP="00B42A37">
      <w:pPr>
        <w:spacing w:after="0" w:line="240" w:lineRule="auto"/>
        <w:ind w:firstLine="709"/>
        <w:jc w:val="both"/>
        <w:rPr>
          <w:rFonts w:ascii="Times New Roman" w:hAnsi="Times New Roman" w:cs="Times New Roman"/>
          <w:i/>
          <w:sz w:val="28"/>
          <w:szCs w:val="28"/>
          <w:lang w:val="en-US"/>
        </w:rPr>
      </w:pPr>
    </w:p>
    <w:p w:rsidR="009867F2" w:rsidRDefault="009867F2" w:rsidP="00B42A37">
      <w:pPr>
        <w:spacing w:after="0" w:line="240" w:lineRule="auto"/>
        <w:ind w:firstLine="709"/>
        <w:jc w:val="both"/>
        <w:rPr>
          <w:rFonts w:ascii="Times New Roman" w:hAnsi="Times New Roman" w:cs="Times New Roman"/>
          <w:sz w:val="28"/>
          <w:szCs w:val="28"/>
          <w:lang w:val="en-US"/>
        </w:rPr>
      </w:pPr>
      <w:r w:rsidRPr="009867F2">
        <w:rPr>
          <w:rFonts w:ascii="Times New Roman" w:hAnsi="Times New Roman" w:cs="Times New Roman"/>
          <w:sz w:val="28"/>
          <w:szCs w:val="28"/>
          <w:lang w:val="en-US"/>
        </w:rPr>
        <w:t xml:space="preserve">The Russian-Chinese trade and economic cooperation </w:t>
      </w:r>
      <w:r w:rsidR="00555143">
        <w:rPr>
          <w:rFonts w:ascii="Times New Roman" w:hAnsi="Times New Roman" w:cs="Times New Roman"/>
          <w:sz w:val="28"/>
          <w:szCs w:val="28"/>
          <w:lang w:val="en-US"/>
        </w:rPr>
        <w:t>is</w:t>
      </w:r>
      <w:r w:rsidRPr="009867F2">
        <w:rPr>
          <w:rFonts w:ascii="Times New Roman" w:hAnsi="Times New Roman" w:cs="Times New Roman"/>
          <w:sz w:val="28"/>
          <w:szCs w:val="28"/>
          <w:lang w:val="en-US"/>
        </w:rPr>
        <w:t xml:space="preserve"> one of the priority directions of interaction of two states. </w:t>
      </w:r>
      <w:r w:rsidR="00555143">
        <w:rPr>
          <w:rFonts w:ascii="Times New Roman" w:hAnsi="Times New Roman" w:cs="Times New Roman"/>
          <w:sz w:val="28"/>
          <w:szCs w:val="28"/>
          <w:lang w:val="en-US"/>
        </w:rPr>
        <w:t>I</w:t>
      </w:r>
      <w:r w:rsidRPr="009867F2">
        <w:rPr>
          <w:rFonts w:ascii="Times New Roman" w:hAnsi="Times New Roman" w:cs="Times New Roman"/>
          <w:sz w:val="28"/>
          <w:szCs w:val="28"/>
          <w:lang w:val="en-US"/>
        </w:rPr>
        <w:t xml:space="preserve">nternational integration of the countries into </w:t>
      </w:r>
      <w:r w:rsidR="00555143">
        <w:rPr>
          <w:rFonts w:ascii="Times New Roman" w:hAnsi="Times New Roman" w:cs="Times New Roman"/>
          <w:sz w:val="28"/>
          <w:szCs w:val="28"/>
          <w:lang w:val="en-US"/>
        </w:rPr>
        <w:t xml:space="preserve">the </w:t>
      </w:r>
      <w:r w:rsidRPr="009867F2">
        <w:rPr>
          <w:rFonts w:ascii="Times New Roman" w:hAnsi="Times New Roman" w:cs="Times New Roman"/>
          <w:sz w:val="28"/>
          <w:szCs w:val="28"/>
          <w:lang w:val="en-US"/>
        </w:rPr>
        <w:t xml:space="preserve">world economic space becomes an extremely important factor of ensuring mutually advantageous, effective partnership between the states, and for </w:t>
      </w:r>
      <w:r w:rsidR="00555143">
        <w:rPr>
          <w:rFonts w:ascii="Times New Roman" w:hAnsi="Times New Roman" w:cs="Times New Roman"/>
          <w:sz w:val="28"/>
          <w:szCs w:val="28"/>
          <w:lang w:val="en-US"/>
        </w:rPr>
        <w:t xml:space="preserve">an </w:t>
      </w:r>
      <w:r w:rsidRPr="009867F2">
        <w:rPr>
          <w:rFonts w:ascii="Times New Roman" w:hAnsi="Times New Roman" w:cs="Times New Roman"/>
          <w:sz w:val="28"/>
          <w:szCs w:val="28"/>
          <w:lang w:val="en-US"/>
        </w:rPr>
        <w:t xml:space="preserve">increase in </w:t>
      </w:r>
      <w:r w:rsidR="00555143">
        <w:rPr>
          <w:rFonts w:ascii="Times New Roman" w:hAnsi="Times New Roman" w:cs="Times New Roman"/>
          <w:sz w:val="28"/>
          <w:szCs w:val="28"/>
          <w:lang w:val="en-US"/>
        </w:rPr>
        <w:t xml:space="preserve">the </w:t>
      </w:r>
      <w:r w:rsidRPr="009867F2">
        <w:rPr>
          <w:rFonts w:ascii="Times New Roman" w:hAnsi="Times New Roman" w:cs="Times New Roman"/>
          <w:sz w:val="28"/>
          <w:szCs w:val="28"/>
          <w:lang w:val="en-US"/>
        </w:rPr>
        <w:t xml:space="preserve">rates of development of the People's Republic of China it is necessary to strengthen </w:t>
      </w:r>
      <w:r w:rsidR="00687705">
        <w:rPr>
          <w:rFonts w:ascii="Times New Roman" w:hAnsi="Times New Roman" w:cs="Times New Roman"/>
          <w:sz w:val="28"/>
          <w:szCs w:val="28"/>
          <w:lang w:val="en-US"/>
        </w:rPr>
        <w:t xml:space="preserve">the </w:t>
      </w:r>
      <w:r w:rsidRPr="009867F2">
        <w:rPr>
          <w:rFonts w:ascii="Times New Roman" w:hAnsi="Times New Roman" w:cs="Times New Roman"/>
          <w:sz w:val="28"/>
          <w:szCs w:val="28"/>
          <w:lang w:val="en-US"/>
        </w:rPr>
        <w:t>cross-border economic cooperation with the Russian Federation, including with the Far</w:t>
      </w:r>
      <w:r w:rsidR="00687705">
        <w:rPr>
          <w:rFonts w:ascii="Times New Roman" w:hAnsi="Times New Roman" w:cs="Times New Roman"/>
          <w:sz w:val="28"/>
          <w:szCs w:val="28"/>
          <w:lang w:val="en-US"/>
        </w:rPr>
        <w:t>-</w:t>
      </w:r>
      <w:r w:rsidRPr="009867F2">
        <w:rPr>
          <w:rFonts w:ascii="Times New Roman" w:hAnsi="Times New Roman" w:cs="Times New Roman"/>
          <w:sz w:val="28"/>
          <w:szCs w:val="28"/>
          <w:lang w:val="en-US"/>
        </w:rPr>
        <w:t>East</w:t>
      </w:r>
      <w:r w:rsidR="00687705">
        <w:rPr>
          <w:rFonts w:ascii="Times New Roman" w:hAnsi="Times New Roman" w:cs="Times New Roman"/>
          <w:sz w:val="28"/>
          <w:szCs w:val="28"/>
          <w:lang w:val="en-US"/>
        </w:rPr>
        <w:t>ern</w:t>
      </w:r>
      <w:r w:rsidRPr="009867F2">
        <w:rPr>
          <w:rFonts w:ascii="Times New Roman" w:hAnsi="Times New Roman" w:cs="Times New Roman"/>
          <w:sz w:val="28"/>
          <w:szCs w:val="28"/>
          <w:lang w:val="en-US"/>
        </w:rPr>
        <w:t xml:space="preserve"> region of the Russian Federation [1, 2]. Form the main legal base of interregional interaction between our countries</w:t>
      </w:r>
      <w:r w:rsidR="00687705">
        <w:rPr>
          <w:rFonts w:ascii="Times New Roman" w:hAnsi="Times New Roman" w:cs="Times New Roman"/>
          <w:sz w:val="28"/>
          <w:szCs w:val="28"/>
          <w:lang w:val="en-US"/>
        </w:rPr>
        <w:t xml:space="preserve"> serve</w:t>
      </w:r>
      <w:r w:rsidRPr="009867F2">
        <w:rPr>
          <w:rFonts w:ascii="Times New Roman" w:hAnsi="Times New Roman" w:cs="Times New Roman"/>
          <w:sz w:val="28"/>
          <w:szCs w:val="28"/>
          <w:lang w:val="en-US"/>
        </w:rPr>
        <w:t xml:space="preserve">: The agreement between the Government of the Russian Federation and the Government of </w:t>
      </w:r>
      <w:r w:rsidR="00687705">
        <w:rPr>
          <w:rFonts w:ascii="Times New Roman" w:hAnsi="Times New Roman" w:cs="Times New Roman"/>
          <w:sz w:val="28"/>
          <w:szCs w:val="28"/>
          <w:lang w:val="en-US"/>
        </w:rPr>
        <w:t xml:space="preserve">the </w:t>
      </w:r>
      <w:r w:rsidRPr="009867F2">
        <w:rPr>
          <w:rFonts w:ascii="Times New Roman" w:hAnsi="Times New Roman" w:cs="Times New Roman"/>
          <w:sz w:val="28"/>
          <w:szCs w:val="28"/>
          <w:lang w:val="en-US"/>
        </w:rPr>
        <w:t xml:space="preserve">People's Republic of China on cooperative principles between </w:t>
      </w:r>
      <w:r w:rsidR="00687705">
        <w:rPr>
          <w:rFonts w:ascii="Times New Roman" w:hAnsi="Times New Roman" w:cs="Times New Roman"/>
          <w:sz w:val="28"/>
          <w:szCs w:val="28"/>
          <w:lang w:val="en-US"/>
        </w:rPr>
        <w:t xml:space="preserve">the </w:t>
      </w:r>
      <w:r w:rsidRPr="009867F2">
        <w:rPr>
          <w:rFonts w:ascii="Times New Roman" w:hAnsi="Times New Roman" w:cs="Times New Roman"/>
          <w:sz w:val="28"/>
          <w:szCs w:val="28"/>
          <w:lang w:val="en-US"/>
        </w:rPr>
        <w:t xml:space="preserve">administrations (governments) of </w:t>
      </w:r>
      <w:r w:rsidR="00687705">
        <w:rPr>
          <w:rFonts w:ascii="Times New Roman" w:hAnsi="Times New Roman" w:cs="Times New Roman"/>
          <w:sz w:val="28"/>
          <w:szCs w:val="28"/>
          <w:lang w:val="en-US"/>
        </w:rPr>
        <w:t xml:space="preserve">the </w:t>
      </w:r>
      <w:r w:rsidRPr="009867F2">
        <w:rPr>
          <w:rFonts w:ascii="Times New Roman" w:hAnsi="Times New Roman" w:cs="Times New Roman"/>
          <w:sz w:val="28"/>
          <w:szCs w:val="28"/>
          <w:lang w:val="en-US"/>
        </w:rPr>
        <w:t xml:space="preserve">subjects of the Russian Federation and </w:t>
      </w:r>
      <w:r w:rsidR="00687705">
        <w:rPr>
          <w:rFonts w:ascii="Times New Roman" w:hAnsi="Times New Roman" w:cs="Times New Roman"/>
          <w:sz w:val="28"/>
          <w:szCs w:val="28"/>
          <w:lang w:val="en-US"/>
        </w:rPr>
        <w:t xml:space="preserve">the </w:t>
      </w:r>
      <w:r w:rsidRPr="009867F2">
        <w:rPr>
          <w:rFonts w:ascii="Times New Roman" w:hAnsi="Times New Roman" w:cs="Times New Roman"/>
          <w:sz w:val="28"/>
          <w:szCs w:val="28"/>
          <w:lang w:val="en-US"/>
        </w:rPr>
        <w:t xml:space="preserve">local government of </w:t>
      </w:r>
      <w:r w:rsidR="00687705">
        <w:rPr>
          <w:rFonts w:ascii="Times New Roman" w:hAnsi="Times New Roman" w:cs="Times New Roman"/>
          <w:sz w:val="28"/>
          <w:szCs w:val="28"/>
          <w:lang w:val="en-US"/>
        </w:rPr>
        <w:t xml:space="preserve">the </w:t>
      </w:r>
      <w:r w:rsidRPr="009867F2">
        <w:rPr>
          <w:rFonts w:ascii="Times New Roman" w:hAnsi="Times New Roman" w:cs="Times New Roman"/>
          <w:sz w:val="28"/>
          <w:szCs w:val="28"/>
          <w:lang w:val="en-US"/>
        </w:rPr>
        <w:t xml:space="preserve">People's Republic of China signed in Beijing on November 10, 1997 and the Russian-Chinese agreement on neighborliness, friendship and cooperation signed on July 16, 2001 in Moscow by the President of Russia V. Putin and the Chinese President Jiang Zemin. The agreement is </w:t>
      </w:r>
      <w:r w:rsidR="00687705">
        <w:rPr>
          <w:rFonts w:ascii="Times New Roman" w:hAnsi="Times New Roman" w:cs="Times New Roman"/>
          <w:sz w:val="28"/>
          <w:szCs w:val="28"/>
          <w:lang w:val="en-US"/>
        </w:rPr>
        <w:t>considered</w:t>
      </w:r>
      <w:r w:rsidRPr="009867F2">
        <w:rPr>
          <w:rFonts w:ascii="Times New Roman" w:hAnsi="Times New Roman" w:cs="Times New Roman"/>
          <w:sz w:val="28"/>
          <w:szCs w:val="28"/>
          <w:lang w:val="en-US"/>
        </w:rPr>
        <w:t xml:space="preserve"> for 20 years with </w:t>
      </w:r>
      <w:r w:rsidR="00687705">
        <w:rPr>
          <w:rFonts w:ascii="Times New Roman" w:hAnsi="Times New Roman" w:cs="Times New Roman"/>
          <w:sz w:val="28"/>
          <w:szCs w:val="28"/>
          <w:lang w:val="en-US"/>
        </w:rPr>
        <w:t>the</w:t>
      </w:r>
      <w:r w:rsidRPr="009867F2">
        <w:rPr>
          <w:rFonts w:ascii="Times New Roman" w:hAnsi="Times New Roman" w:cs="Times New Roman"/>
          <w:sz w:val="28"/>
          <w:szCs w:val="28"/>
          <w:lang w:val="en-US"/>
        </w:rPr>
        <w:t xml:space="preserve"> automatic prolongation of validity period for 5 years if any of the </w:t>
      </w:r>
      <w:r w:rsidR="00687705">
        <w:rPr>
          <w:rFonts w:ascii="Times New Roman" w:hAnsi="Times New Roman" w:cs="Times New Roman"/>
          <w:sz w:val="28"/>
          <w:szCs w:val="28"/>
          <w:lang w:val="en-US"/>
        </w:rPr>
        <w:t>sides</w:t>
      </w:r>
      <w:r w:rsidRPr="009867F2">
        <w:rPr>
          <w:rFonts w:ascii="Times New Roman" w:hAnsi="Times New Roman" w:cs="Times New Roman"/>
          <w:sz w:val="28"/>
          <w:szCs w:val="28"/>
          <w:lang w:val="en-US"/>
        </w:rPr>
        <w:t xml:space="preserve"> doesn't express intention to refuse the agreement. </w:t>
      </w:r>
      <w:r w:rsidR="00F94C1D">
        <w:rPr>
          <w:rFonts w:ascii="Times New Roman" w:hAnsi="Times New Roman" w:cs="Times New Roman"/>
          <w:sz w:val="28"/>
          <w:szCs w:val="28"/>
          <w:lang w:val="en-US"/>
        </w:rPr>
        <w:t xml:space="preserve">There are </w:t>
      </w:r>
      <w:r w:rsidRPr="009867F2">
        <w:rPr>
          <w:rFonts w:ascii="Times New Roman" w:hAnsi="Times New Roman" w:cs="Times New Roman"/>
          <w:sz w:val="28"/>
          <w:szCs w:val="28"/>
          <w:lang w:val="en-US"/>
        </w:rPr>
        <w:t xml:space="preserve">25 articles </w:t>
      </w:r>
      <w:r w:rsidR="00F94C1D" w:rsidRPr="00F94C1D">
        <w:rPr>
          <w:rFonts w:ascii="Times New Roman" w:hAnsi="Times New Roman" w:cs="Times New Roman"/>
          <w:sz w:val="28"/>
          <w:szCs w:val="28"/>
          <w:lang w:val="en-US"/>
        </w:rPr>
        <w:t xml:space="preserve">in the agreement </w:t>
      </w:r>
      <w:r w:rsidRPr="009867F2">
        <w:rPr>
          <w:rFonts w:ascii="Times New Roman" w:hAnsi="Times New Roman" w:cs="Times New Roman"/>
          <w:sz w:val="28"/>
          <w:szCs w:val="28"/>
          <w:lang w:val="en-US"/>
        </w:rPr>
        <w:t xml:space="preserve">which are harmoniously supplementing each other and covering </w:t>
      </w:r>
      <w:r w:rsidR="00F94C1D">
        <w:rPr>
          <w:rFonts w:ascii="Times New Roman" w:hAnsi="Times New Roman" w:cs="Times New Roman"/>
          <w:sz w:val="28"/>
          <w:szCs w:val="28"/>
          <w:lang w:val="en-US"/>
        </w:rPr>
        <w:t xml:space="preserve">the </w:t>
      </w:r>
      <w:r w:rsidRPr="009867F2">
        <w:rPr>
          <w:rFonts w:ascii="Times New Roman" w:hAnsi="Times New Roman" w:cs="Times New Roman"/>
          <w:sz w:val="28"/>
          <w:szCs w:val="28"/>
          <w:lang w:val="en-US"/>
        </w:rPr>
        <w:t>all main spheres and directions of the Russian-Chinese relations.</w:t>
      </w:r>
    </w:p>
    <w:p w:rsidR="009867F2" w:rsidRPr="009867F2" w:rsidRDefault="009867F2" w:rsidP="00B42A37">
      <w:pPr>
        <w:spacing w:after="0" w:line="240" w:lineRule="auto"/>
        <w:ind w:firstLine="709"/>
        <w:jc w:val="both"/>
        <w:rPr>
          <w:rFonts w:ascii="Times New Roman" w:hAnsi="Times New Roman" w:cs="Times New Roman"/>
          <w:sz w:val="28"/>
          <w:szCs w:val="28"/>
          <w:lang w:val="en-US"/>
        </w:rPr>
      </w:pPr>
      <w:r w:rsidRPr="009867F2">
        <w:rPr>
          <w:rFonts w:ascii="Times New Roman" w:hAnsi="Times New Roman" w:cs="Times New Roman"/>
          <w:sz w:val="28"/>
          <w:szCs w:val="28"/>
          <w:lang w:val="en-US"/>
        </w:rPr>
        <w:t xml:space="preserve">Now </w:t>
      </w:r>
      <w:r w:rsidR="00F94C1D">
        <w:rPr>
          <w:rFonts w:ascii="Times New Roman" w:hAnsi="Times New Roman" w:cs="Times New Roman"/>
          <w:sz w:val="28"/>
          <w:szCs w:val="28"/>
          <w:lang w:val="en-US"/>
        </w:rPr>
        <w:t xml:space="preserve">the </w:t>
      </w:r>
      <w:r w:rsidRPr="009867F2">
        <w:rPr>
          <w:rFonts w:ascii="Times New Roman" w:hAnsi="Times New Roman" w:cs="Times New Roman"/>
          <w:sz w:val="28"/>
          <w:szCs w:val="28"/>
          <w:lang w:val="en-US"/>
        </w:rPr>
        <w:t xml:space="preserve">value of interstate interaction in a format of sustainable development of the cross-border territories, including on the basis of umbrella structures (special economic zones) amplifies. Generally the international cross-border territory can be formed on two, three border territories from </w:t>
      </w:r>
      <w:r w:rsidR="00F94C1D">
        <w:rPr>
          <w:rFonts w:ascii="Times New Roman" w:hAnsi="Times New Roman" w:cs="Times New Roman"/>
          <w:sz w:val="28"/>
          <w:szCs w:val="28"/>
          <w:lang w:val="en-US"/>
        </w:rPr>
        <w:t xml:space="preserve">the </w:t>
      </w:r>
      <w:r w:rsidRPr="009867F2">
        <w:rPr>
          <w:rFonts w:ascii="Times New Roman" w:hAnsi="Times New Roman" w:cs="Times New Roman"/>
          <w:sz w:val="28"/>
          <w:szCs w:val="28"/>
          <w:lang w:val="en-US"/>
        </w:rPr>
        <w:t>both countries. The large complete geo</w:t>
      </w:r>
      <w:r w:rsidR="00F94C1D">
        <w:rPr>
          <w:rFonts w:ascii="Times New Roman" w:hAnsi="Times New Roman" w:cs="Times New Roman"/>
          <w:sz w:val="28"/>
          <w:szCs w:val="28"/>
          <w:lang w:val="en-US"/>
        </w:rPr>
        <w:t>-</w:t>
      </w:r>
      <w:r w:rsidRPr="009867F2">
        <w:rPr>
          <w:rFonts w:ascii="Times New Roman" w:hAnsi="Times New Roman" w:cs="Times New Roman"/>
          <w:sz w:val="28"/>
          <w:szCs w:val="28"/>
          <w:lang w:val="en-US"/>
        </w:rPr>
        <w:t xml:space="preserve">system of regional dimension crossed by </w:t>
      </w:r>
      <w:r w:rsidR="00F94C1D">
        <w:rPr>
          <w:rFonts w:ascii="Times New Roman" w:hAnsi="Times New Roman" w:cs="Times New Roman"/>
          <w:sz w:val="28"/>
          <w:szCs w:val="28"/>
          <w:lang w:val="en-US"/>
        </w:rPr>
        <w:t xml:space="preserve">the </w:t>
      </w:r>
      <w:r w:rsidRPr="009867F2">
        <w:rPr>
          <w:rFonts w:ascii="Times New Roman" w:hAnsi="Times New Roman" w:cs="Times New Roman"/>
          <w:sz w:val="28"/>
          <w:szCs w:val="28"/>
          <w:lang w:val="en-US"/>
        </w:rPr>
        <w:t xml:space="preserve">frontier can be the basis uniting them in the single cross-border territory. In this case it is possible to speak about </w:t>
      </w:r>
      <w:r w:rsidR="00F94C1D">
        <w:rPr>
          <w:rFonts w:ascii="Times New Roman" w:hAnsi="Times New Roman" w:cs="Times New Roman"/>
          <w:sz w:val="28"/>
          <w:szCs w:val="28"/>
          <w:lang w:val="en-US"/>
        </w:rPr>
        <w:t xml:space="preserve">the </w:t>
      </w:r>
      <w:r w:rsidRPr="009867F2">
        <w:rPr>
          <w:rFonts w:ascii="Times New Roman" w:hAnsi="Times New Roman" w:cs="Times New Roman"/>
          <w:sz w:val="28"/>
          <w:szCs w:val="28"/>
          <w:lang w:val="en-US"/>
        </w:rPr>
        <w:t xml:space="preserve">pair groups of border areas, such as: </w:t>
      </w:r>
      <w:r w:rsidR="00F94C1D">
        <w:rPr>
          <w:rFonts w:ascii="Times New Roman" w:hAnsi="Times New Roman" w:cs="Times New Roman"/>
          <w:sz w:val="28"/>
          <w:szCs w:val="28"/>
          <w:lang w:val="en-US"/>
        </w:rPr>
        <w:t xml:space="preserve">the </w:t>
      </w:r>
      <w:r w:rsidRPr="009867F2">
        <w:rPr>
          <w:rFonts w:ascii="Times New Roman" w:hAnsi="Times New Roman" w:cs="Times New Roman"/>
          <w:sz w:val="28"/>
          <w:szCs w:val="28"/>
          <w:lang w:val="en-US"/>
        </w:rPr>
        <w:t>Far East</w:t>
      </w:r>
      <w:r w:rsidR="00F94C1D">
        <w:rPr>
          <w:rFonts w:ascii="Times New Roman" w:hAnsi="Times New Roman" w:cs="Times New Roman"/>
          <w:sz w:val="28"/>
          <w:szCs w:val="28"/>
          <w:lang w:val="en-US"/>
        </w:rPr>
        <w:t>ern</w:t>
      </w:r>
      <w:r w:rsidRPr="009867F2">
        <w:rPr>
          <w:rFonts w:ascii="Times New Roman" w:hAnsi="Times New Roman" w:cs="Times New Roman"/>
          <w:sz w:val="28"/>
          <w:szCs w:val="28"/>
          <w:lang w:val="en-US"/>
        </w:rPr>
        <w:t xml:space="preserve">, </w:t>
      </w:r>
      <w:r w:rsidR="00F94C1D">
        <w:rPr>
          <w:rFonts w:ascii="Times New Roman" w:hAnsi="Times New Roman" w:cs="Times New Roman"/>
          <w:sz w:val="28"/>
          <w:szCs w:val="28"/>
          <w:lang w:val="en-US"/>
        </w:rPr>
        <w:t xml:space="preserve">the </w:t>
      </w:r>
      <w:r w:rsidRPr="009867F2">
        <w:rPr>
          <w:rFonts w:ascii="Times New Roman" w:hAnsi="Times New Roman" w:cs="Times New Roman"/>
          <w:sz w:val="28"/>
          <w:szCs w:val="28"/>
          <w:lang w:val="en-US"/>
        </w:rPr>
        <w:t>East</w:t>
      </w:r>
      <w:r w:rsidR="00F94C1D">
        <w:rPr>
          <w:rFonts w:ascii="Times New Roman" w:hAnsi="Times New Roman" w:cs="Times New Roman"/>
          <w:sz w:val="28"/>
          <w:szCs w:val="28"/>
          <w:lang w:val="en-US"/>
        </w:rPr>
        <w:t>-</w:t>
      </w:r>
      <w:r w:rsidRPr="009867F2">
        <w:rPr>
          <w:rFonts w:ascii="Times New Roman" w:hAnsi="Times New Roman" w:cs="Times New Roman"/>
          <w:sz w:val="28"/>
          <w:szCs w:val="28"/>
          <w:lang w:val="en-US"/>
        </w:rPr>
        <w:t xml:space="preserve">Siberian, </w:t>
      </w:r>
      <w:r w:rsidR="00F94C1D">
        <w:rPr>
          <w:rFonts w:ascii="Times New Roman" w:hAnsi="Times New Roman" w:cs="Times New Roman"/>
          <w:sz w:val="28"/>
          <w:szCs w:val="28"/>
          <w:lang w:val="en-US"/>
        </w:rPr>
        <w:t xml:space="preserve">the </w:t>
      </w:r>
      <w:r w:rsidRPr="009867F2">
        <w:rPr>
          <w:rFonts w:ascii="Times New Roman" w:hAnsi="Times New Roman" w:cs="Times New Roman"/>
          <w:sz w:val="28"/>
          <w:szCs w:val="28"/>
          <w:lang w:val="en-US"/>
        </w:rPr>
        <w:t>Northeast of China (large boundary economic regions); Buryatia, Zabaykalsk</w:t>
      </w:r>
      <w:r w:rsidR="00F94C1D">
        <w:rPr>
          <w:rFonts w:ascii="Times New Roman" w:hAnsi="Times New Roman" w:cs="Times New Roman"/>
          <w:sz w:val="28"/>
          <w:szCs w:val="28"/>
          <w:lang w:val="en-US"/>
        </w:rPr>
        <w:t>territory</w:t>
      </w:r>
      <w:r w:rsidRPr="009867F2">
        <w:rPr>
          <w:rFonts w:ascii="Times New Roman" w:hAnsi="Times New Roman" w:cs="Times New Roman"/>
          <w:sz w:val="28"/>
          <w:szCs w:val="28"/>
          <w:lang w:val="en-US"/>
        </w:rPr>
        <w:t xml:space="preserve">, </w:t>
      </w:r>
      <w:r w:rsidR="00F94C1D">
        <w:rPr>
          <w:rFonts w:ascii="Times New Roman" w:hAnsi="Times New Roman" w:cs="Times New Roman"/>
          <w:sz w:val="28"/>
          <w:szCs w:val="28"/>
          <w:lang w:val="en-US"/>
        </w:rPr>
        <w:t xml:space="preserve">the </w:t>
      </w:r>
      <w:r w:rsidRPr="009867F2">
        <w:rPr>
          <w:rFonts w:ascii="Times New Roman" w:hAnsi="Times New Roman" w:cs="Times New Roman"/>
          <w:sz w:val="28"/>
          <w:szCs w:val="28"/>
          <w:lang w:val="en-US"/>
        </w:rPr>
        <w:t xml:space="preserve">Amur region, </w:t>
      </w:r>
      <w:r w:rsidR="00F94C1D">
        <w:rPr>
          <w:rFonts w:ascii="Times New Roman" w:hAnsi="Times New Roman" w:cs="Times New Roman"/>
          <w:sz w:val="28"/>
          <w:szCs w:val="28"/>
          <w:lang w:val="en-US"/>
        </w:rPr>
        <w:t xml:space="preserve">the </w:t>
      </w:r>
      <w:r w:rsidRPr="009867F2">
        <w:rPr>
          <w:rFonts w:ascii="Times New Roman" w:hAnsi="Times New Roman" w:cs="Times New Roman"/>
          <w:sz w:val="28"/>
          <w:szCs w:val="28"/>
          <w:lang w:val="en-US"/>
        </w:rPr>
        <w:t xml:space="preserve">Khabarovsk, </w:t>
      </w:r>
      <w:r w:rsidR="00F94C1D">
        <w:rPr>
          <w:rFonts w:ascii="Times New Roman" w:hAnsi="Times New Roman" w:cs="Times New Roman"/>
          <w:sz w:val="28"/>
          <w:szCs w:val="28"/>
          <w:lang w:val="en-US"/>
        </w:rPr>
        <w:t>Primorskterritories</w:t>
      </w:r>
      <w:r w:rsidRPr="009867F2">
        <w:rPr>
          <w:rFonts w:ascii="Times New Roman" w:hAnsi="Times New Roman" w:cs="Times New Roman"/>
          <w:sz w:val="28"/>
          <w:szCs w:val="28"/>
          <w:lang w:val="en-US"/>
        </w:rPr>
        <w:t xml:space="preserve">, </w:t>
      </w:r>
      <w:r w:rsidR="00F94C1D">
        <w:rPr>
          <w:rFonts w:ascii="Times New Roman" w:hAnsi="Times New Roman" w:cs="Times New Roman"/>
          <w:sz w:val="28"/>
          <w:szCs w:val="28"/>
          <w:lang w:val="en-US"/>
        </w:rPr>
        <w:t xml:space="preserve">the </w:t>
      </w:r>
      <w:r w:rsidRPr="009867F2">
        <w:rPr>
          <w:rFonts w:ascii="Times New Roman" w:hAnsi="Times New Roman" w:cs="Times New Roman"/>
          <w:sz w:val="28"/>
          <w:szCs w:val="28"/>
          <w:lang w:val="en-US"/>
        </w:rPr>
        <w:t xml:space="preserve">Jewish </w:t>
      </w:r>
      <w:r w:rsidR="00F94C1D">
        <w:rPr>
          <w:rFonts w:ascii="Times New Roman" w:hAnsi="Times New Roman" w:cs="Times New Roman"/>
          <w:sz w:val="28"/>
          <w:szCs w:val="28"/>
          <w:lang w:val="en-US"/>
        </w:rPr>
        <w:t>a</w:t>
      </w:r>
      <w:r w:rsidRPr="009867F2">
        <w:rPr>
          <w:rFonts w:ascii="Times New Roman" w:hAnsi="Times New Roman" w:cs="Times New Roman"/>
          <w:sz w:val="28"/>
          <w:szCs w:val="28"/>
          <w:lang w:val="en-US"/>
        </w:rPr>
        <w:t xml:space="preserve">utonomous </w:t>
      </w:r>
      <w:r w:rsidR="00F94C1D">
        <w:rPr>
          <w:rFonts w:ascii="Times New Roman" w:hAnsi="Times New Roman" w:cs="Times New Roman"/>
          <w:sz w:val="28"/>
          <w:szCs w:val="28"/>
          <w:lang w:val="en-US"/>
        </w:rPr>
        <w:t>r</w:t>
      </w:r>
      <w:r w:rsidRPr="009867F2">
        <w:rPr>
          <w:rFonts w:ascii="Times New Roman" w:hAnsi="Times New Roman" w:cs="Times New Roman"/>
          <w:sz w:val="28"/>
          <w:szCs w:val="28"/>
          <w:lang w:val="en-US"/>
        </w:rPr>
        <w:t xml:space="preserve">egion, </w:t>
      </w:r>
      <w:r w:rsidR="00F94C1D">
        <w:rPr>
          <w:rFonts w:ascii="Times New Roman" w:hAnsi="Times New Roman" w:cs="Times New Roman"/>
          <w:sz w:val="28"/>
          <w:szCs w:val="28"/>
          <w:lang w:val="en-US"/>
        </w:rPr>
        <w:t>p</w:t>
      </w:r>
      <w:r w:rsidRPr="009867F2">
        <w:rPr>
          <w:rFonts w:ascii="Times New Roman" w:hAnsi="Times New Roman" w:cs="Times New Roman"/>
          <w:sz w:val="28"/>
          <w:szCs w:val="28"/>
          <w:lang w:val="en-US"/>
        </w:rPr>
        <w:t>rovinces of Heilongjiang, Jilin, JSC Inner Mongolia (border regions of me</w:t>
      </w:r>
      <w:r w:rsidR="00F94C1D">
        <w:rPr>
          <w:rFonts w:ascii="Times New Roman" w:hAnsi="Times New Roman" w:cs="Times New Roman"/>
          <w:sz w:val="28"/>
          <w:szCs w:val="28"/>
          <w:lang w:val="en-US"/>
        </w:rPr>
        <w:t>z</w:t>
      </w:r>
      <w:r w:rsidRPr="009867F2">
        <w:rPr>
          <w:rFonts w:ascii="Times New Roman" w:hAnsi="Times New Roman" w:cs="Times New Roman"/>
          <w:sz w:val="28"/>
          <w:szCs w:val="28"/>
          <w:lang w:val="en-US"/>
        </w:rPr>
        <w:t>o</w:t>
      </w:r>
      <w:r w:rsidR="00F94C1D">
        <w:rPr>
          <w:rFonts w:ascii="Times New Roman" w:hAnsi="Times New Roman" w:cs="Times New Roman"/>
          <w:sz w:val="28"/>
          <w:szCs w:val="28"/>
          <w:lang w:val="en-US"/>
        </w:rPr>
        <w:t>-</w:t>
      </w:r>
      <w:r w:rsidRPr="009867F2">
        <w:rPr>
          <w:rFonts w:ascii="Times New Roman" w:hAnsi="Times New Roman" w:cs="Times New Roman"/>
          <w:sz w:val="28"/>
          <w:szCs w:val="28"/>
          <w:lang w:val="en-US"/>
        </w:rPr>
        <w:t xml:space="preserve">level); </w:t>
      </w:r>
      <w:r w:rsidR="00F94C1D">
        <w:rPr>
          <w:rFonts w:ascii="Times New Roman" w:hAnsi="Times New Roman" w:cs="Times New Roman"/>
          <w:sz w:val="28"/>
          <w:szCs w:val="28"/>
          <w:lang w:val="en-US"/>
        </w:rPr>
        <w:t xml:space="preserve">The </w:t>
      </w:r>
      <w:r w:rsidRPr="009867F2">
        <w:rPr>
          <w:rFonts w:ascii="Times New Roman" w:hAnsi="Times New Roman" w:cs="Times New Roman"/>
          <w:sz w:val="28"/>
          <w:szCs w:val="28"/>
          <w:lang w:val="en-US"/>
        </w:rPr>
        <w:t xml:space="preserve">Southern </w:t>
      </w:r>
      <w:r w:rsidR="00F94C1D">
        <w:rPr>
          <w:rFonts w:ascii="Times New Roman" w:hAnsi="Times New Roman" w:cs="Times New Roman"/>
          <w:sz w:val="28"/>
          <w:szCs w:val="28"/>
          <w:lang w:val="en-US"/>
        </w:rPr>
        <w:t>Primorsk</w:t>
      </w:r>
      <w:r w:rsidRPr="009867F2">
        <w:rPr>
          <w:rFonts w:ascii="Times New Roman" w:hAnsi="Times New Roman" w:cs="Times New Roman"/>
          <w:sz w:val="28"/>
          <w:szCs w:val="28"/>
          <w:lang w:val="en-US"/>
        </w:rPr>
        <w:t>, Prikhankaysk, Khabarovsk, Mudantszyansk, Ichun, Tszyamusinsk, etc. (administrative</w:t>
      </w:r>
      <w:r w:rsidR="00F94C1D">
        <w:rPr>
          <w:rFonts w:ascii="Times New Roman" w:hAnsi="Times New Roman" w:cs="Times New Roman"/>
          <w:sz w:val="28"/>
          <w:szCs w:val="28"/>
          <w:lang w:val="en-US"/>
        </w:rPr>
        <w:t xml:space="preserve"> and</w:t>
      </w:r>
      <w:r w:rsidRPr="009867F2">
        <w:rPr>
          <w:rFonts w:ascii="Times New Roman" w:hAnsi="Times New Roman" w:cs="Times New Roman"/>
          <w:sz w:val="28"/>
          <w:szCs w:val="28"/>
          <w:lang w:val="en-US"/>
        </w:rPr>
        <w:t xml:space="preserve"> economic region</w:t>
      </w:r>
      <w:r w:rsidR="00F94C1D">
        <w:rPr>
          <w:rFonts w:ascii="Times New Roman" w:hAnsi="Times New Roman" w:cs="Times New Roman"/>
          <w:sz w:val="28"/>
          <w:szCs w:val="28"/>
          <w:lang w:val="en-US"/>
        </w:rPr>
        <w:t>s</w:t>
      </w:r>
      <w:r w:rsidRPr="009867F2">
        <w:rPr>
          <w:rFonts w:ascii="Times New Roman" w:hAnsi="Times New Roman" w:cs="Times New Roman"/>
          <w:sz w:val="28"/>
          <w:szCs w:val="28"/>
          <w:lang w:val="en-US"/>
        </w:rPr>
        <w:t xml:space="preserve">); Blagoveshchensk-Heihe; Grodekovo-Suyfunkhe; Kraskino-Hunchun, etc. (border municipalities). </w:t>
      </w:r>
    </w:p>
    <w:p w:rsidR="009867F2" w:rsidRDefault="009867F2" w:rsidP="00B42A37">
      <w:pPr>
        <w:spacing w:after="0" w:line="240" w:lineRule="auto"/>
        <w:ind w:firstLine="709"/>
        <w:jc w:val="both"/>
        <w:rPr>
          <w:rFonts w:ascii="Times New Roman" w:hAnsi="Times New Roman" w:cs="Times New Roman"/>
          <w:sz w:val="28"/>
          <w:szCs w:val="28"/>
          <w:lang w:val="en-US"/>
        </w:rPr>
      </w:pPr>
      <w:r w:rsidRPr="009867F2">
        <w:rPr>
          <w:rFonts w:ascii="Times New Roman" w:hAnsi="Times New Roman" w:cs="Times New Roman"/>
          <w:sz w:val="28"/>
          <w:szCs w:val="28"/>
          <w:lang w:val="en-US"/>
        </w:rPr>
        <w:t xml:space="preserve">Characteristic property of the international cross-border territories of the South of the Far East of Russia and </w:t>
      </w:r>
      <w:r w:rsidR="00F94C1D">
        <w:rPr>
          <w:rFonts w:ascii="Times New Roman" w:hAnsi="Times New Roman" w:cs="Times New Roman"/>
          <w:sz w:val="28"/>
          <w:szCs w:val="28"/>
          <w:lang w:val="en-US"/>
        </w:rPr>
        <w:t xml:space="preserve">the </w:t>
      </w:r>
      <w:r w:rsidRPr="009867F2">
        <w:rPr>
          <w:rFonts w:ascii="Times New Roman" w:hAnsi="Times New Roman" w:cs="Times New Roman"/>
          <w:sz w:val="28"/>
          <w:szCs w:val="28"/>
          <w:lang w:val="en-US"/>
        </w:rPr>
        <w:t xml:space="preserve">Northeast China is </w:t>
      </w:r>
      <w:r w:rsidR="00F94C1D">
        <w:rPr>
          <w:rFonts w:ascii="Times New Roman" w:hAnsi="Times New Roman" w:cs="Times New Roman"/>
          <w:sz w:val="28"/>
          <w:szCs w:val="28"/>
          <w:lang w:val="en-US"/>
        </w:rPr>
        <w:t xml:space="preserve">the </w:t>
      </w:r>
      <w:r w:rsidRPr="009867F2">
        <w:rPr>
          <w:rFonts w:ascii="Times New Roman" w:hAnsi="Times New Roman" w:cs="Times New Roman"/>
          <w:sz w:val="28"/>
          <w:szCs w:val="28"/>
          <w:lang w:val="en-US"/>
        </w:rPr>
        <w:t xml:space="preserve">different intensity and even </w:t>
      </w:r>
      <w:r w:rsidR="00F94C1D">
        <w:rPr>
          <w:rFonts w:ascii="Times New Roman" w:hAnsi="Times New Roman" w:cs="Times New Roman"/>
          <w:sz w:val="28"/>
          <w:szCs w:val="28"/>
          <w:lang w:val="en-US"/>
        </w:rPr>
        <w:t xml:space="preserve">the </w:t>
      </w:r>
      <w:r w:rsidRPr="009867F2">
        <w:rPr>
          <w:rFonts w:ascii="Times New Roman" w:hAnsi="Times New Roman" w:cs="Times New Roman"/>
          <w:sz w:val="28"/>
          <w:szCs w:val="28"/>
          <w:lang w:val="en-US"/>
        </w:rPr>
        <w:t xml:space="preserve">type of their economic use on one and other sides of the border (tab. </w:t>
      </w:r>
      <w:r w:rsidRPr="009867F2">
        <w:rPr>
          <w:rFonts w:ascii="Times New Roman" w:hAnsi="Times New Roman" w:cs="Times New Roman"/>
          <w:sz w:val="28"/>
          <w:szCs w:val="28"/>
          <w:lang w:val="en-US"/>
        </w:rPr>
        <w:lastRenderedPageBreak/>
        <w:t xml:space="preserve">1). It leads to </w:t>
      </w:r>
      <w:r w:rsidR="00F94C1D">
        <w:rPr>
          <w:rFonts w:ascii="Times New Roman" w:hAnsi="Times New Roman" w:cs="Times New Roman"/>
          <w:sz w:val="28"/>
          <w:szCs w:val="28"/>
          <w:lang w:val="en-US"/>
        </w:rPr>
        <w:t xml:space="preserve">different </w:t>
      </w:r>
      <w:r w:rsidRPr="009867F2">
        <w:rPr>
          <w:rFonts w:ascii="Times New Roman" w:hAnsi="Times New Roman" w:cs="Times New Roman"/>
          <w:sz w:val="28"/>
          <w:szCs w:val="28"/>
          <w:lang w:val="en-US"/>
        </w:rPr>
        <w:t>impacts on the structural organization of natural geo</w:t>
      </w:r>
      <w:r w:rsidR="00F94C1D">
        <w:rPr>
          <w:rFonts w:ascii="Times New Roman" w:hAnsi="Times New Roman" w:cs="Times New Roman"/>
          <w:sz w:val="28"/>
          <w:szCs w:val="28"/>
          <w:lang w:val="en-US"/>
        </w:rPr>
        <w:t>-</w:t>
      </w:r>
      <w:r w:rsidRPr="009867F2">
        <w:rPr>
          <w:rFonts w:ascii="Times New Roman" w:hAnsi="Times New Roman" w:cs="Times New Roman"/>
          <w:sz w:val="28"/>
          <w:szCs w:val="28"/>
          <w:lang w:val="en-US"/>
        </w:rPr>
        <w:t xml:space="preserve">system, to change of </w:t>
      </w:r>
      <w:r w:rsidR="00F94C1D">
        <w:rPr>
          <w:rFonts w:ascii="Times New Roman" w:hAnsi="Times New Roman" w:cs="Times New Roman"/>
          <w:sz w:val="28"/>
          <w:szCs w:val="28"/>
          <w:lang w:val="en-US"/>
        </w:rPr>
        <w:t>the connections</w:t>
      </w:r>
      <w:r w:rsidRPr="009867F2">
        <w:rPr>
          <w:rFonts w:ascii="Times New Roman" w:hAnsi="Times New Roman" w:cs="Times New Roman"/>
          <w:sz w:val="28"/>
          <w:szCs w:val="28"/>
          <w:lang w:val="en-US"/>
        </w:rPr>
        <w:t xml:space="preserve"> between their separate components and to </w:t>
      </w:r>
      <w:r w:rsidR="00F94C1D" w:rsidRPr="00F94C1D">
        <w:rPr>
          <w:rFonts w:ascii="Times New Roman" w:hAnsi="Times New Roman" w:cs="Times New Roman"/>
          <w:sz w:val="28"/>
          <w:szCs w:val="28"/>
          <w:lang w:val="en-US"/>
        </w:rPr>
        <w:t>the different</w:t>
      </w:r>
      <w:r w:rsidRPr="009867F2">
        <w:rPr>
          <w:rFonts w:ascii="Times New Roman" w:hAnsi="Times New Roman" w:cs="Times New Roman"/>
          <w:sz w:val="28"/>
          <w:szCs w:val="28"/>
          <w:lang w:val="en-US"/>
        </w:rPr>
        <w:t xml:space="preserve"> ecological consequences and can transfer them to </w:t>
      </w:r>
      <w:r w:rsidR="00F94C1D">
        <w:rPr>
          <w:rFonts w:ascii="Times New Roman" w:hAnsi="Times New Roman" w:cs="Times New Roman"/>
          <w:sz w:val="28"/>
          <w:szCs w:val="28"/>
          <w:lang w:val="en-US"/>
        </w:rPr>
        <w:t xml:space="preserve">a </w:t>
      </w:r>
      <w:r w:rsidRPr="009867F2">
        <w:rPr>
          <w:rFonts w:ascii="Times New Roman" w:hAnsi="Times New Roman" w:cs="Times New Roman"/>
          <w:sz w:val="28"/>
          <w:szCs w:val="28"/>
          <w:lang w:val="en-US"/>
        </w:rPr>
        <w:t>new type of sustainable development.</w:t>
      </w:r>
    </w:p>
    <w:p w:rsidR="009867F2" w:rsidRDefault="009867F2" w:rsidP="00B42A37">
      <w:pPr>
        <w:spacing w:after="0" w:line="240" w:lineRule="auto"/>
        <w:ind w:firstLine="709"/>
        <w:jc w:val="right"/>
        <w:rPr>
          <w:rFonts w:ascii="Times New Roman" w:hAnsi="Times New Roman" w:cs="Times New Roman"/>
          <w:i/>
          <w:sz w:val="28"/>
          <w:szCs w:val="28"/>
          <w:lang w:val="en-US"/>
        </w:rPr>
      </w:pPr>
      <w:r w:rsidRPr="00F94C1D">
        <w:rPr>
          <w:rFonts w:ascii="Times New Roman" w:hAnsi="Times New Roman" w:cs="Times New Roman"/>
          <w:i/>
          <w:sz w:val="28"/>
          <w:szCs w:val="28"/>
          <w:lang w:val="en-US"/>
        </w:rPr>
        <w:t>Table 1</w:t>
      </w:r>
    </w:p>
    <w:p w:rsidR="00B42A37" w:rsidRPr="00F94C1D" w:rsidRDefault="00B42A37" w:rsidP="00B42A37">
      <w:pPr>
        <w:spacing w:after="0" w:line="240" w:lineRule="auto"/>
        <w:ind w:firstLine="709"/>
        <w:jc w:val="right"/>
        <w:rPr>
          <w:rFonts w:ascii="Times New Roman" w:hAnsi="Times New Roman" w:cs="Times New Roman"/>
          <w:i/>
          <w:sz w:val="28"/>
          <w:szCs w:val="28"/>
          <w:lang w:val="en-US"/>
        </w:rPr>
      </w:pPr>
    </w:p>
    <w:p w:rsidR="009867F2" w:rsidRDefault="009867F2" w:rsidP="00B42A37">
      <w:pPr>
        <w:spacing w:after="0" w:line="240" w:lineRule="auto"/>
        <w:ind w:firstLine="709"/>
        <w:jc w:val="center"/>
        <w:rPr>
          <w:rFonts w:ascii="Times New Roman" w:hAnsi="Times New Roman" w:cs="Times New Roman"/>
          <w:b/>
          <w:sz w:val="28"/>
          <w:szCs w:val="28"/>
          <w:lang w:val="en-US"/>
        </w:rPr>
      </w:pPr>
      <w:r w:rsidRPr="00F94C1D">
        <w:rPr>
          <w:rFonts w:ascii="Times New Roman" w:hAnsi="Times New Roman" w:cs="Times New Roman"/>
          <w:b/>
          <w:sz w:val="28"/>
          <w:szCs w:val="28"/>
          <w:lang w:val="en-US"/>
        </w:rPr>
        <w:t xml:space="preserve">Indexes of trade specialization of </w:t>
      </w:r>
      <w:r w:rsidR="00F94C1D" w:rsidRPr="00F94C1D">
        <w:rPr>
          <w:rFonts w:ascii="Times New Roman" w:hAnsi="Times New Roman" w:cs="Times New Roman"/>
          <w:b/>
          <w:sz w:val="28"/>
          <w:szCs w:val="28"/>
          <w:lang w:val="en-US"/>
        </w:rPr>
        <w:t xml:space="preserve">the </w:t>
      </w:r>
      <w:r w:rsidRPr="00F94C1D">
        <w:rPr>
          <w:rFonts w:ascii="Times New Roman" w:hAnsi="Times New Roman" w:cs="Times New Roman"/>
          <w:b/>
          <w:sz w:val="28"/>
          <w:szCs w:val="28"/>
          <w:lang w:val="en-US"/>
        </w:rPr>
        <w:t>border regions of the Russian Federation [3, 8]</w:t>
      </w:r>
    </w:p>
    <w:p w:rsidR="00B42A37" w:rsidRPr="00F94C1D" w:rsidRDefault="00B42A37" w:rsidP="00B42A37">
      <w:pPr>
        <w:spacing w:after="0" w:line="240" w:lineRule="auto"/>
        <w:ind w:firstLine="709"/>
        <w:jc w:val="center"/>
        <w:rPr>
          <w:rFonts w:ascii="Times New Roman" w:hAnsi="Times New Roman" w:cs="Times New Roman"/>
          <w:b/>
          <w:sz w:val="28"/>
          <w:szCs w:val="28"/>
          <w:lang w:val="en-US"/>
        </w:rPr>
      </w:pPr>
    </w:p>
    <w:tbl>
      <w:tblPr>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2"/>
        <w:gridCol w:w="709"/>
        <w:gridCol w:w="709"/>
        <w:gridCol w:w="709"/>
        <w:gridCol w:w="708"/>
        <w:gridCol w:w="709"/>
        <w:gridCol w:w="709"/>
        <w:gridCol w:w="709"/>
        <w:gridCol w:w="708"/>
        <w:gridCol w:w="709"/>
        <w:gridCol w:w="709"/>
        <w:gridCol w:w="709"/>
        <w:gridCol w:w="708"/>
        <w:gridCol w:w="727"/>
      </w:tblGrid>
      <w:tr w:rsidR="009867F2" w:rsidRPr="00B42A37" w:rsidTr="00BF2D32">
        <w:trPr>
          <w:trHeight w:val="1211"/>
          <w:jc w:val="center"/>
        </w:trPr>
        <w:tc>
          <w:tcPr>
            <w:tcW w:w="1012" w:type="dxa"/>
            <w:vMerge w:val="restart"/>
            <w:shd w:val="clear" w:color="auto" w:fill="auto"/>
            <w:textDirection w:val="btLr"/>
            <w:vAlign w:val="center"/>
          </w:tcPr>
          <w:p w:rsidR="009867F2" w:rsidRPr="009867F2" w:rsidRDefault="009867F2" w:rsidP="00B42A37">
            <w:pPr>
              <w:spacing w:after="0" w:line="240" w:lineRule="auto"/>
              <w:rPr>
                <w:rFonts w:ascii="Times New Roman" w:eastAsia="Times New Roman" w:hAnsi="Times New Roman" w:cs="Times New Roman"/>
                <w:b/>
                <w:sz w:val="24"/>
                <w:szCs w:val="24"/>
                <w:lang w:val="en-US" w:eastAsia="ru-RU"/>
              </w:rPr>
            </w:pPr>
            <w:r w:rsidRPr="009867F2">
              <w:rPr>
                <w:rFonts w:ascii="Times New Roman" w:eastAsia="Times New Roman" w:hAnsi="Times New Roman" w:cs="Times New Roman"/>
                <w:b/>
                <w:sz w:val="24"/>
                <w:szCs w:val="24"/>
                <w:lang w:val="en-US" w:eastAsia="ru-RU"/>
              </w:rPr>
              <w:t>Regions of border and coastal trade</w:t>
            </w:r>
          </w:p>
        </w:tc>
        <w:tc>
          <w:tcPr>
            <w:tcW w:w="709" w:type="dxa"/>
            <w:vMerge w:val="restart"/>
            <w:shd w:val="clear" w:color="auto" w:fill="auto"/>
            <w:textDirection w:val="btLr"/>
            <w:vAlign w:val="center"/>
          </w:tcPr>
          <w:p w:rsidR="009867F2" w:rsidRPr="009867F2" w:rsidRDefault="009867F2" w:rsidP="00B42A37">
            <w:pPr>
              <w:spacing w:after="0" w:line="240" w:lineRule="auto"/>
              <w:rPr>
                <w:rFonts w:ascii="Times New Roman" w:eastAsia="Times New Roman" w:hAnsi="Times New Roman" w:cs="Times New Roman"/>
                <w:b/>
                <w:sz w:val="24"/>
                <w:szCs w:val="24"/>
                <w:lang w:val="en-US" w:eastAsia="ru-RU"/>
              </w:rPr>
            </w:pPr>
            <w:r w:rsidRPr="009867F2">
              <w:rPr>
                <w:rFonts w:ascii="Times New Roman" w:eastAsia="Times New Roman" w:hAnsi="Times New Roman" w:cs="Times New Roman"/>
                <w:b/>
                <w:sz w:val="24"/>
                <w:szCs w:val="24"/>
                <w:lang w:val="en-US" w:eastAsia="ru-RU"/>
              </w:rPr>
              <w:t>Partner in border and coastal trade</w:t>
            </w:r>
          </w:p>
        </w:tc>
        <w:tc>
          <w:tcPr>
            <w:tcW w:w="2835" w:type="dxa"/>
            <w:gridSpan w:val="4"/>
            <w:shd w:val="clear" w:color="auto" w:fill="auto"/>
            <w:vAlign w:val="center"/>
          </w:tcPr>
          <w:p w:rsidR="009867F2" w:rsidRPr="009867F2" w:rsidRDefault="009867F2" w:rsidP="00B42A37">
            <w:pPr>
              <w:spacing w:after="0" w:line="240" w:lineRule="auto"/>
              <w:rPr>
                <w:rFonts w:ascii="Times New Roman" w:eastAsia="Times New Roman" w:hAnsi="Times New Roman" w:cs="Times New Roman"/>
                <w:b/>
                <w:sz w:val="24"/>
                <w:szCs w:val="24"/>
                <w:lang w:val="en-US" w:eastAsia="ru-RU"/>
              </w:rPr>
            </w:pPr>
            <w:r w:rsidRPr="009867F2">
              <w:rPr>
                <w:rFonts w:ascii="Times New Roman" w:eastAsia="Times New Roman" w:hAnsi="Times New Roman" w:cs="Times New Roman"/>
                <w:b/>
                <w:sz w:val="24"/>
                <w:szCs w:val="24"/>
                <w:lang w:val="en-US" w:eastAsia="ru-RU"/>
              </w:rPr>
              <w:t xml:space="preserve">Share in </w:t>
            </w:r>
            <w:r w:rsidR="00735311">
              <w:rPr>
                <w:rFonts w:ascii="Times New Roman" w:eastAsia="Times New Roman" w:hAnsi="Times New Roman" w:cs="Times New Roman"/>
                <w:b/>
                <w:sz w:val="24"/>
                <w:szCs w:val="24"/>
                <w:lang w:val="en-US" w:eastAsia="ru-RU"/>
              </w:rPr>
              <w:t>the</w:t>
            </w:r>
            <w:r w:rsidRPr="009867F2">
              <w:rPr>
                <w:rFonts w:ascii="Times New Roman" w:eastAsia="Times New Roman" w:hAnsi="Times New Roman" w:cs="Times New Roman"/>
                <w:b/>
                <w:sz w:val="24"/>
                <w:szCs w:val="24"/>
                <w:lang w:val="en-US" w:eastAsia="ru-RU"/>
              </w:rPr>
              <w:t xml:space="preserve"> foreign trade turnover of the Russian Federation, %</w:t>
            </w:r>
          </w:p>
        </w:tc>
        <w:tc>
          <w:tcPr>
            <w:tcW w:w="2835" w:type="dxa"/>
            <w:gridSpan w:val="4"/>
            <w:shd w:val="clear" w:color="auto" w:fill="auto"/>
            <w:vAlign w:val="center"/>
          </w:tcPr>
          <w:p w:rsidR="009867F2" w:rsidRPr="009867F2" w:rsidRDefault="009867F2" w:rsidP="00B42A37">
            <w:pPr>
              <w:spacing w:after="0" w:line="240" w:lineRule="auto"/>
              <w:rPr>
                <w:rFonts w:ascii="Times New Roman" w:eastAsia="Times New Roman" w:hAnsi="Times New Roman" w:cs="Times New Roman"/>
                <w:b/>
                <w:sz w:val="24"/>
                <w:szCs w:val="24"/>
                <w:lang w:val="en-US" w:eastAsia="ru-RU"/>
              </w:rPr>
            </w:pPr>
            <w:r w:rsidRPr="009867F2">
              <w:rPr>
                <w:rFonts w:ascii="Times New Roman" w:eastAsia="Times New Roman" w:hAnsi="Times New Roman" w:cs="Times New Roman"/>
                <w:b/>
                <w:sz w:val="24"/>
                <w:szCs w:val="24"/>
                <w:lang w:val="en-US" w:eastAsia="ru-RU"/>
              </w:rPr>
              <w:t xml:space="preserve">Share of </w:t>
            </w:r>
            <w:r w:rsidR="003F4190">
              <w:rPr>
                <w:rFonts w:ascii="Times New Roman" w:eastAsia="Times New Roman" w:hAnsi="Times New Roman" w:cs="Times New Roman"/>
                <w:b/>
                <w:sz w:val="24"/>
                <w:szCs w:val="24"/>
                <w:lang w:val="en-US" w:eastAsia="ru-RU"/>
              </w:rPr>
              <w:t xml:space="preserve">the </w:t>
            </w:r>
            <w:r w:rsidRPr="009867F2">
              <w:rPr>
                <w:rFonts w:ascii="Times New Roman" w:eastAsia="Times New Roman" w:hAnsi="Times New Roman" w:cs="Times New Roman"/>
                <w:b/>
                <w:sz w:val="24"/>
                <w:szCs w:val="24"/>
                <w:lang w:val="en-US" w:eastAsia="ru-RU"/>
              </w:rPr>
              <w:t>border and coastal trade, %</w:t>
            </w:r>
          </w:p>
        </w:tc>
        <w:tc>
          <w:tcPr>
            <w:tcW w:w="2853" w:type="dxa"/>
            <w:gridSpan w:val="4"/>
            <w:shd w:val="clear" w:color="auto" w:fill="auto"/>
            <w:vAlign w:val="center"/>
          </w:tcPr>
          <w:p w:rsidR="009867F2" w:rsidRPr="009867F2" w:rsidRDefault="009867F2" w:rsidP="00B42A37">
            <w:pPr>
              <w:spacing w:after="0" w:line="240" w:lineRule="auto"/>
              <w:rPr>
                <w:rFonts w:ascii="Times New Roman" w:eastAsia="Times New Roman" w:hAnsi="Times New Roman" w:cs="Times New Roman"/>
                <w:b/>
                <w:sz w:val="24"/>
                <w:szCs w:val="24"/>
                <w:lang w:val="en-US" w:eastAsia="ru-RU"/>
              </w:rPr>
            </w:pPr>
            <w:r w:rsidRPr="009867F2">
              <w:rPr>
                <w:rFonts w:ascii="Times New Roman" w:eastAsia="Times New Roman" w:hAnsi="Times New Roman" w:cs="Times New Roman"/>
                <w:b/>
                <w:sz w:val="24"/>
                <w:szCs w:val="24"/>
                <w:lang w:val="en-US" w:eastAsia="ru-RU"/>
              </w:rPr>
              <w:t xml:space="preserve">Index of </w:t>
            </w:r>
            <w:r w:rsidR="003F4190">
              <w:rPr>
                <w:rFonts w:ascii="Times New Roman" w:eastAsia="Times New Roman" w:hAnsi="Times New Roman" w:cs="Times New Roman"/>
                <w:b/>
                <w:sz w:val="24"/>
                <w:szCs w:val="24"/>
                <w:lang w:val="en-US" w:eastAsia="ru-RU"/>
              </w:rPr>
              <w:t xml:space="preserve">the </w:t>
            </w:r>
            <w:r w:rsidRPr="009867F2">
              <w:rPr>
                <w:rFonts w:ascii="Times New Roman" w:eastAsia="Times New Roman" w:hAnsi="Times New Roman" w:cs="Times New Roman"/>
                <w:b/>
                <w:sz w:val="24"/>
                <w:szCs w:val="24"/>
                <w:lang w:val="en-US" w:eastAsia="ru-RU"/>
              </w:rPr>
              <w:t>regional and trade specialization</w:t>
            </w:r>
          </w:p>
        </w:tc>
      </w:tr>
      <w:tr w:rsidR="009867F2" w:rsidRPr="009867F2" w:rsidTr="00BF2D32">
        <w:trPr>
          <w:trHeight w:val="2321"/>
          <w:jc w:val="center"/>
        </w:trPr>
        <w:tc>
          <w:tcPr>
            <w:tcW w:w="1012" w:type="dxa"/>
            <w:vMerge/>
            <w:shd w:val="clear" w:color="auto" w:fill="auto"/>
            <w:vAlign w:val="center"/>
          </w:tcPr>
          <w:p w:rsidR="009867F2" w:rsidRPr="009867F2" w:rsidRDefault="009867F2" w:rsidP="00B42A37">
            <w:pPr>
              <w:spacing w:after="0" w:line="240" w:lineRule="auto"/>
              <w:rPr>
                <w:rFonts w:ascii="Times New Roman" w:eastAsia="Times New Roman" w:hAnsi="Times New Roman" w:cs="Times New Roman"/>
                <w:b/>
                <w:sz w:val="24"/>
                <w:szCs w:val="24"/>
                <w:lang w:val="en-US" w:eastAsia="ru-RU"/>
              </w:rPr>
            </w:pPr>
          </w:p>
        </w:tc>
        <w:tc>
          <w:tcPr>
            <w:tcW w:w="709" w:type="dxa"/>
            <w:vMerge/>
            <w:shd w:val="clear" w:color="auto" w:fill="auto"/>
            <w:vAlign w:val="center"/>
          </w:tcPr>
          <w:p w:rsidR="009867F2" w:rsidRPr="009867F2" w:rsidRDefault="009867F2" w:rsidP="00B42A37">
            <w:pPr>
              <w:spacing w:after="0" w:line="240" w:lineRule="auto"/>
              <w:rPr>
                <w:rFonts w:ascii="Times New Roman" w:eastAsia="Times New Roman" w:hAnsi="Times New Roman" w:cs="Times New Roman"/>
                <w:b/>
                <w:sz w:val="24"/>
                <w:szCs w:val="24"/>
                <w:lang w:val="en-US" w:eastAsia="ru-RU"/>
              </w:rPr>
            </w:pPr>
          </w:p>
        </w:tc>
        <w:tc>
          <w:tcPr>
            <w:tcW w:w="709" w:type="dxa"/>
            <w:shd w:val="clear" w:color="auto" w:fill="auto"/>
            <w:vAlign w:val="center"/>
          </w:tcPr>
          <w:p w:rsidR="009867F2" w:rsidRPr="009867F2" w:rsidRDefault="009867F2" w:rsidP="00B42A37">
            <w:pPr>
              <w:spacing w:after="0" w:line="240" w:lineRule="auto"/>
              <w:rPr>
                <w:rFonts w:ascii="Times New Roman" w:eastAsia="Times New Roman" w:hAnsi="Times New Roman" w:cs="Times New Roman"/>
                <w:b/>
                <w:sz w:val="24"/>
                <w:szCs w:val="24"/>
                <w:lang w:eastAsia="ru-RU"/>
              </w:rPr>
            </w:pPr>
            <w:r w:rsidRPr="009867F2">
              <w:rPr>
                <w:rFonts w:ascii="Times New Roman" w:eastAsia="Times New Roman" w:hAnsi="Times New Roman" w:cs="Times New Roman"/>
                <w:b/>
                <w:sz w:val="24"/>
                <w:szCs w:val="24"/>
                <w:lang w:eastAsia="ru-RU"/>
              </w:rPr>
              <w:t>2012</w:t>
            </w:r>
          </w:p>
          <w:p w:rsidR="009867F2" w:rsidRPr="009867F2" w:rsidRDefault="009867F2" w:rsidP="00B42A37">
            <w:pPr>
              <w:spacing w:after="0" w:line="240" w:lineRule="auto"/>
              <w:rPr>
                <w:rFonts w:ascii="Times New Roman" w:eastAsia="Times New Roman" w:hAnsi="Times New Roman" w:cs="Times New Roman"/>
                <w:b/>
                <w:sz w:val="24"/>
                <w:szCs w:val="24"/>
                <w:lang w:eastAsia="ru-RU"/>
              </w:rPr>
            </w:pPr>
          </w:p>
          <w:p w:rsidR="009867F2" w:rsidRPr="009867F2" w:rsidRDefault="009867F2" w:rsidP="00B42A37">
            <w:pPr>
              <w:spacing w:after="0" w:line="240" w:lineRule="auto"/>
              <w:rPr>
                <w:rFonts w:ascii="Times New Roman" w:eastAsia="Times New Roman" w:hAnsi="Times New Roman" w:cs="Times New Roman"/>
                <w:b/>
                <w:sz w:val="24"/>
                <w:szCs w:val="24"/>
                <w:lang w:eastAsia="ru-RU"/>
              </w:rPr>
            </w:pPr>
          </w:p>
          <w:p w:rsidR="009867F2" w:rsidRPr="009867F2" w:rsidRDefault="009867F2" w:rsidP="00B42A37">
            <w:pPr>
              <w:spacing w:after="0" w:line="240" w:lineRule="auto"/>
              <w:rPr>
                <w:rFonts w:ascii="Times New Roman" w:eastAsia="Times New Roman" w:hAnsi="Times New Roman" w:cs="Times New Roman"/>
                <w:b/>
                <w:sz w:val="24"/>
                <w:szCs w:val="24"/>
                <w:lang w:eastAsia="ru-RU"/>
              </w:rPr>
            </w:pPr>
          </w:p>
          <w:p w:rsidR="009867F2" w:rsidRPr="009867F2" w:rsidRDefault="009867F2" w:rsidP="00B42A37">
            <w:pPr>
              <w:spacing w:after="0" w:line="240" w:lineRule="auto"/>
              <w:rPr>
                <w:rFonts w:ascii="Times New Roman" w:eastAsia="Times New Roman" w:hAnsi="Times New Roman" w:cs="Times New Roman"/>
                <w:b/>
                <w:sz w:val="24"/>
                <w:szCs w:val="24"/>
                <w:lang w:eastAsia="ru-RU"/>
              </w:rPr>
            </w:pPr>
          </w:p>
        </w:tc>
        <w:tc>
          <w:tcPr>
            <w:tcW w:w="709" w:type="dxa"/>
            <w:shd w:val="clear" w:color="auto" w:fill="auto"/>
            <w:vAlign w:val="center"/>
          </w:tcPr>
          <w:p w:rsidR="009867F2" w:rsidRPr="009867F2" w:rsidRDefault="009867F2" w:rsidP="00B42A37">
            <w:pPr>
              <w:spacing w:after="0" w:line="240" w:lineRule="auto"/>
              <w:rPr>
                <w:rFonts w:ascii="Times New Roman" w:eastAsia="Times New Roman" w:hAnsi="Times New Roman" w:cs="Times New Roman"/>
                <w:b/>
                <w:sz w:val="24"/>
                <w:szCs w:val="24"/>
                <w:lang w:eastAsia="ru-RU"/>
              </w:rPr>
            </w:pPr>
            <w:r w:rsidRPr="009867F2">
              <w:rPr>
                <w:rFonts w:ascii="Times New Roman" w:eastAsia="Times New Roman" w:hAnsi="Times New Roman" w:cs="Times New Roman"/>
                <w:b/>
                <w:sz w:val="24"/>
                <w:szCs w:val="24"/>
                <w:lang w:eastAsia="ru-RU"/>
              </w:rPr>
              <w:t>2013</w:t>
            </w:r>
          </w:p>
          <w:p w:rsidR="009867F2" w:rsidRPr="009867F2" w:rsidRDefault="009867F2" w:rsidP="00B42A37">
            <w:pPr>
              <w:spacing w:after="0" w:line="240" w:lineRule="auto"/>
              <w:rPr>
                <w:rFonts w:ascii="Times New Roman" w:eastAsia="Times New Roman" w:hAnsi="Times New Roman" w:cs="Times New Roman"/>
                <w:b/>
                <w:sz w:val="24"/>
                <w:szCs w:val="24"/>
                <w:lang w:eastAsia="ru-RU"/>
              </w:rPr>
            </w:pPr>
          </w:p>
          <w:p w:rsidR="009867F2" w:rsidRPr="009867F2" w:rsidRDefault="009867F2" w:rsidP="00B42A37">
            <w:pPr>
              <w:spacing w:after="0" w:line="240" w:lineRule="auto"/>
              <w:rPr>
                <w:rFonts w:ascii="Times New Roman" w:eastAsia="Times New Roman" w:hAnsi="Times New Roman" w:cs="Times New Roman"/>
                <w:b/>
                <w:sz w:val="24"/>
                <w:szCs w:val="24"/>
                <w:lang w:eastAsia="ru-RU"/>
              </w:rPr>
            </w:pPr>
          </w:p>
          <w:p w:rsidR="009867F2" w:rsidRPr="009867F2" w:rsidRDefault="009867F2" w:rsidP="00B42A37">
            <w:pPr>
              <w:spacing w:after="0" w:line="240" w:lineRule="auto"/>
              <w:rPr>
                <w:rFonts w:ascii="Times New Roman" w:eastAsia="Times New Roman" w:hAnsi="Times New Roman" w:cs="Times New Roman"/>
                <w:b/>
                <w:sz w:val="24"/>
                <w:szCs w:val="24"/>
                <w:lang w:eastAsia="ru-RU"/>
              </w:rPr>
            </w:pPr>
          </w:p>
          <w:p w:rsidR="009867F2" w:rsidRPr="009867F2" w:rsidRDefault="009867F2" w:rsidP="00B42A37">
            <w:pPr>
              <w:spacing w:after="0" w:line="240" w:lineRule="auto"/>
              <w:rPr>
                <w:rFonts w:ascii="Times New Roman" w:eastAsia="Times New Roman" w:hAnsi="Times New Roman" w:cs="Times New Roman"/>
                <w:b/>
                <w:sz w:val="24"/>
                <w:szCs w:val="24"/>
                <w:lang w:eastAsia="ru-RU"/>
              </w:rPr>
            </w:pPr>
          </w:p>
        </w:tc>
        <w:tc>
          <w:tcPr>
            <w:tcW w:w="708" w:type="dxa"/>
          </w:tcPr>
          <w:p w:rsidR="009867F2" w:rsidRPr="009867F2" w:rsidRDefault="009867F2" w:rsidP="00B42A37">
            <w:pPr>
              <w:spacing w:after="0" w:line="240" w:lineRule="auto"/>
              <w:rPr>
                <w:rFonts w:ascii="Times New Roman" w:eastAsia="Times New Roman" w:hAnsi="Times New Roman" w:cs="Times New Roman"/>
                <w:b/>
                <w:sz w:val="24"/>
                <w:szCs w:val="24"/>
                <w:lang w:eastAsia="ru-RU"/>
              </w:rPr>
            </w:pPr>
            <w:r w:rsidRPr="009867F2">
              <w:rPr>
                <w:rFonts w:ascii="Times New Roman" w:eastAsia="Times New Roman" w:hAnsi="Times New Roman" w:cs="Times New Roman"/>
                <w:b/>
                <w:sz w:val="24"/>
                <w:szCs w:val="24"/>
                <w:lang w:eastAsia="ru-RU"/>
              </w:rPr>
              <w:t>2014</w:t>
            </w:r>
          </w:p>
        </w:tc>
        <w:tc>
          <w:tcPr>
            <w:tcW w:w="709" w:type="dxa"/>
          </w:tcPr>
          <w:p w:rsidR="009867F2" w:rsidRPr="009867F2" w:rsidRDefault="009867F2" w:rsidP="00B42A37">
            <w:pPr>
              <w:spacing w:after="0" w:line="240" w:lineRule="auto"/>
              <w:rPr>
                <w:rFonts w:ascii="Times New Roman" w:eastAsia="Times New Roman" w:hAnsi="Times New Roman" w:cs="Times New Roman"/>
                <w:b/>
                <w:sz w:val="24"/>
                <w:szCs w:val="24"/>
                <w:lang w:eastAsia="ru-RU"/>
              </w:rPr>
            </w:pPr>
            <w:r w:rsidRPr="009867F2">
              <w:rPr>
                <w:rFonts w:ascii="Times New Roman" w:eastAsia="Times New Roman" w:hAnsi="Times New Roman" w:cs="Times New Roman"/>
                <w:b/>
                <w:sz w:val="24"/>
                <w:szCs w:val="24"/>
                <w:lang w:eastAsia="ru-RU"/>
              </w:rPr>
              <w:t>2015</w:t>
            </w:r>
          </w:p>
        </w:tc>
        <w:tc>
          <w:tcPr>
            <w:tcW w:w="709" w:type="dxa"/>
            <w:shd w:val="clear" w:color="auto" w:fill="auto"/>
            <w:vAlign w:val="center"/>
          </w:tcPr>
          <w:p w:rsidR="009867F2" w:rsidRPr="009867F2" w:rsidRDefault="009867F2" w:rsidP="00B42A37">
            <w:pPr>
              <w:spacing w:after="0" w:line="240" w:lineRule="auto"/>
              <w:rPr>
                <w:rFonts w:ascii="Times New Roman" w:eastAsia="Times New Roman" w:hAnsi="Times New Roman" w:cs="Times New Roman"/>
                <w:b/>
                <w:sz w:val="24"/>
                <w:szCs w:val="24"/>
                <w:lang w:eastAsia="ru-RU"/>
              </w:rPr>
            </w:pPr>
            <w:r w:rsidRPr="009867F2">
              <w:rPr>
                <w:rFonts w:ascii="Times New Roman" w:eastAsia="Times New Roman" w:hAnsi="Times New Roman" w:cs="Times New Roman"/>
                <w:b/>
                <w:sz w:val="24"/>
                <w:szCs w:val="24"/>
                <w:lang w:eastAsia="ru-RU"/>
              </w:rPr>
              <w:t>2012</w:t>
            </w:r>
          </w:p>
          <w:p w:rsidR="009867F2" w:rsidRPr="009867F2" w:rsidRDefault="009867F2" w:rsidP="00B42A37">
            <w:pPr>
              <w:spacing w:after="0" w:line="240" w:lineRule="auto"/>
              <w:rPr>
                <w:rFonts w:ascii="Times New Roman" w:eastAsia="Times New Roman" w:hAnsi="Times New Roman" w:cs="Times New Roman"/>
                <w:b/>
                <w:sz w:val="24"/>
                <w:szCs w:val="24"/>
                <w:lang w:eastAsia="ru-RU"/>
              </w:rPr>
            </w:pPr>
          </w:p>
          <w:p w:rsidR="009867F2" w:rsidRPr="009867F2" w:rsidRDefault="009867F2" w:rsidP="00B42A37">
            <w:pPr>
              <w:spacing w:after="0" w:line="240" w:lineRule="auto"/>
              <w:rPr>
                <w:rFonts w:ascii="Times New Roman" w:eastAsia="Times New Roman" w:hAnsi="Times New Roman" w:cs="Times New Roman"/>
                <w:b/>
                <w:sz w:val="24"/>
                <w:szCs w:val="24"/>
                <w:lang w:eastAsia="ru-RU"/>
              </w:rPr>
            </w:pPr>
          </w:p>
          <w:p w:rsidR="009867F2" w:rsidRPr="009867F2" w:rsidRDefault="009867F2" w:rsidP="00B42A37">
            <w:pPr>
              <w:spacing w:after="0" w:line="240" w:lineRule="auto"/>
              <w:rPr>
                <w:rFonts w:ascii="Times New Roman" w:eastAsia="Times New Roman" w:hAnsi="Times New Roman" w:cs="Times New Roman"/>
                <w:b/>
                <w:sz w:val="24"/>
                <w:szCs w:val="24"/>
                <w:lang w:eastAsia="ru-RU"/>
              </w:rPr>
            </w:pPr>
          </w:p>
          <w:p w:rsidR="009867F2" w:rsidRPr="009867F2" w:rsidRDefault="009867F2" w:rsidP="00B42A37">
            <w:pPr>
              <w:spacing w:after="0" w:line="240" w:lineRule="auto"/>
              <w:rPr>
                <w:rFonts w:ascii="Times New Roman" w:eastAsia="Times New Roman" w:hAnsi="Times New Roman" w:cs="Times New Roman"/>
                <w:b/>
                <w:sz w:val="24"/>
                <w:szCs w:val="24"/>
                <w:lang w:eastAsia="ru-RU"/>
              </w:rPr>
            </w:pPr>
          </w:p>
        </w:tc>
        <w:tc>
          <w:tcPr>
            <w:tcW w:w="709" w:type="dxa"/>
            <w:shd w:val="clear" w:color="auto" w:fill="auto"/>
            <w:vAlign w:val="center"/>
          </w:tcPr>
          <w:p w:rsidR="009867F2" w:rsidRPr="009867F2" w:rsidRDefault="009867F2" w:rsidP="00B42A37">
            <w:pPr>
              <w:spacing w:after="0" w:line="240" w:lineRule="auto"/>
              <w:rPr>
                <w:rFonts w:ascii="Times New Roman" w:eastAsia="Times New Roman" w:hAnsi="Times New Roman" w:cs="Times New Roman"/>
                <w:b/>
                <w:sz w:val="24"/>
                <w:szCs w:val="24"/>
                <w:lang w:eastAsia="ru-RU"/>
              </w:rPr>
            </w:pPr>
            <w:r w:rsidRPr="009867F2">
              <w:rPr>
                <w:rFonts w:ascii="Times New Roman" w:eastAsia="Times New Roman" w:hAnsi="Times New Roman" w:cs="Times New Roman"/>
                <w:b/>
                <w:sz w:val="24"/>
                <w:szCs w:val="24"/>
                <w:lang w:eastAsia="ru-RU"/>
              </w:rPr>
              <w:t>2013</w:t>
            </w:r>
          </w:p>
          <w:p w:rsidR="009867F2" w:rsidRPr="009867F2" w:rsidRDefault="009867F2" w:rsidP="00B42A37">
            <w:pPr>
              <w:spacing w:after="0" w:line="240" w:lineRule="auto"/>
              <w:rPr>
                <w:rFonts w:ascii="Times New Roman" w:eastAsia="Times New Roman" w:hAnsi="Times New Roman" w:cs="Times New Roman"/>
                <w:b/>
                <w:sz w:val="24"/>
                <w:szCs w:val="24"/>
                <w:lang w:eastAsia="ru-RU"/>
              </w:rPr>
            </w:pPr>
          </w:p>
          <w:p w:rsidR="009867F2" w:rsidRPr="009867F2" w:rsidRDefault="009867F2" w:rsidP="00B42A37">
            <w:pPr>
              <w:spacing w:after="0" w:line="240" w:lineRule="auto"/>
              <w:rPr>
                <w:rFonts w:ascii="Times New Roman" w:eastAsia="Times New Roman" w:hAnsi="Times New Roman" w:cs="Times New Roman"/>
                <w:b/>
                <w:sz w:val="24"/>
                <w:szCs w:val="24"/>
                <w:lang w:eastAsia="ru-RU"/>
              </w:rPr>
            </w:pPr>
          </w:p>
          <w:p w:rsidR="009867F2" w:rsidRPr="009867F2" w:rsidRDefault="009867F2" w:rsidP="00B42A37">
            <w:pPr>
              <w:spacing w:after="0" w:line="240" w:lineRule="auto"/>
              <w:rPr>
                <w:rFonts w:ascii="Times New Roman" w:eastAsia="Times New Roman" w:hAnsi="Times New Roman" w:cs="Times New Roman"/>
                <w:b/>
                <w:sz w:val="24"/>
                <w:szCs w:val="24"/>
                <w:lang w:eastAsia="ru-RU"/>
              </w:rPr>
            </w:pPr>
          </w:p>
          <w:p w:rsidR="009867F2" w:rsidRPr="009867F2" w:rsidRDefault="009867F2" w:rsidP="00B42A37">
            <w:pPr>
              <w:spacing w:after="0" w:line="240" w:lineRule="auto"/>
              <w:rPr>
                <w:rFonts w:ascii="Times New Roman" w:eastAsia="Times New Roman" w:hAnsi="Times New Roman" w:cs="Times New Roman"/>
                <w:b/>
                <w:sz w:val="24"/>
                <w:szCs w:val="24"/>
                <w:lang w:eastAsia="ru-RU"/>
              </w:rPr>
            </w:pPr>
          </w:p>
        </w:tc>
        <w:tc>
          <w:tcPr>
            <w:tcW w:w="708" w:type="dxa"/>
          </w:tcPr>
          <w:p w:rsidR="009867F2" w:rsidRPr="009867F2" w:rsidRDefault="009867F2" w:rsidP="00B42A37">
            <w:pPr>
              <w:spacing w:after="0" w:line="240" w:lineRule="auto"/>
              <w:rPr>
                <w:rFonts w:ascii="Times New Roman" w:eastAsia="Times New Roman" w:hAnsi="Times New Roman" w:cs="Times New Roman"/>
                <w:b/>
                <w:sz w:val="24"/>
                <w:szCs w:val="24"/>
                <w:lang w:eastAsia="ru-RU"/>
              </w:rPr>
            </w:pPr>
            <w:r w:rsidRPr="009867F2">
              <w:rPr>
                <w:rFonts w:ascii="Times New Roman" w:eastAsia="Times New Roman" w:hAnsi="Times New Roman" w:cs="Times New Roman"/>
                <w:b/>
                <w:sz w:val="24"/>
                <w:szCs w:val="24"/>
                <w:lang w:eastAsia="ru-RU"/>
              </w:rPr>
              <w:t>2014</w:t>
            </w:r>
          </w:p>
        </w:tc>
        <w:tc>
          <w:tcPr>
            <w:tcW w:w="709" w:type="dxa"/>
          </w:tcPr>
          <w:p w:rsidR="009867F2" w:rsidRPr="009867F2" w:rsidRDefault="009867F2" w:rsidP="00B42A37">
            <w:pPr>
              <w:spacing w:after="0" w:line="240" w:lineRule="auto"/>
              <w:rPr>
                <w:rFonts w:ascii="Times New Roman" w:eastAsia="Times New Roman" w:hAnsi="Times New Roman" w:cs="Times New Roman"/>
                <w:b/>
                <w:sz w:val="24"/>
                <w:szCs w:val="24"/>
                <w:lang w:eastAsia="ru-RU"/>
              </w:rPr>
            </w:pPr>
            <w:r w:rsidRPr="009867F2">
              <w:rPr>
                <w:rFonts w:ascii="Times New Roman" w:eastAsia="Times New Roman" w:hAnsi="Times New Roman" w:cs="Times New Roman"/>
                <w:b/>
                <w:sz w:val="24"/>
                <w:szCs w:val="24"/>
                <w:lang w:eastAsia="ru-RU"/>
              </w:rPr>
              <w:t>2015</w:t>
            </w:r>
          </w:p>
        </w:tc>
        <w:tc>
          <w:tcPr>
            <w:tcW w:w="709" w:type="dxa"/>
            <w:shd w:val="clear" w:color="auto" w:fill="auto"/>
            <w:vAlign w:val="center"/>
          </w:tcPr>
          <w:p w:rsidR="009867F2" w:rsidRPr="009867F2" w:rsidRDefault="009867F2" w:rsidP="00B42A37">
            <w:pPr>
              <w:spacing w:after="0" w:line="240" w:lineRule="auto"/>
              <w:rPr>
                <w:rFonts w:ascii="Times New Roman" w:eastAsia="Times New Roman" w:hAnsi="Times New Roman" w:cs="Times New Roman"/>
                <w:b/>
                <w:sz w:val="24"/>
                <w:szCs w:val="24"/>
                <w:lang w:eastAsia="ru-RU"/>
              </w:rPr>
            </w:pPr>
            <w:r w:rsidRPr="009867F2">
              <w:rPr>
                <w:rFonts w:ascii="Times New Roman" w:eastAsia="Times New Roman" w:hAnsi="Times New Roman" w:cs="Times New Roman"/>
                <w:b/>
                <w:sz w:val="24"/>
                <w:szCs w:val="24"/>
                <w:lang w:eastAsia="ru-RU"/>
              </w:rPr>
              <w:t>2012</w:t>
            </w:r>
          </w:p>
          <w:p w:rsidR="009867F2" w:rsidRPr="009867F2" w:rsidRDefault="009867F2" w:rsidP="00B42A37">
            <w:pPr>
              <w:spacing w:after="0" w:line="240" w:lineRule="auto"/>
              <w:rPr>
                <w:rFonts w:ascii="Times New Roman" w:eastAsia="Times New Roman" w:hAnsi="Times New Roman" w:cs="Times New Roman"/>
                <w:b/>
                <w:sz w:val="24"/>
                <w:szCs w:val="24"/>
                <w:lang w:eastAsia="ru-RU"/>
              </w:rPr>
            </w:pPr>
          </w:p>
          <w:p w:rsidR="009867F2" w:rsidRPr="009867F2" w:rsidRDefault="009867F2" w:rsidP="00B42A37">
            <w:pPr>
              <w:spacing w:after="0" w:line="240" w:lineRule="auto"/>
              <w:rPr>
                <w:rFonts w:ascii="Times New Roman" w:eastAsia="Times New Roman" w:hAnsi="Times New Roman" w:cs="Times New Roman"/>
                <w:b/>
                <w:sz w:val="24"/>
                <w:szCs w:val="24"/>
                <w:lang w:eastAsia="ru-RU"/>
              </w:rPr>
            </w:pPr>
          </w:p>
          <w:p w:rsidR="009867F2" w:rsidRPr="009867F2" w:rsidRDefault="009867F2" w:rsidP="00B42A37">
            <w:pPr>
              <w:spacing w:after="0" w:line="240" w:lineRule="auto"/>
              <w:rPr>
                <w:rFonts w:ascii="Times New Roman" w:eastAsia="Times New Roman" w:hAnsi="Times New Roman" w:cs="Times New Roman"/>
                <w:b/>
                <w:sz w:val="24"/>
                <w:szCs w:val="24"/>
                <w:lang w:eastAsia="ru-RU"/>
              </w:rPr>
            </w:pPr>
          </w:p>
          <w:p w:rsidR="009867F2" w:rsidRPr="009867F2" w:rsidRDefault="009867F2" w:rsidP="00B42A37">
            <w:pPr>
              <w:spacing w:after="0" w:line="240" w:lineRule="auto"/>
              <w:rPr>
                <w:rFonts w:ascii="Times New Roman" w:eastAsia="Times New Roman" w:hAnsi="Times New Roman" w:cs="Times New Roman"/>
                <w:b/>
                <w:sz w:val="24"/>
                <w:szCs w:val="24"/>
                <w:lang w:eastAsia="ru-RU"/>
              </w:rPr>
            </w:pPr>
          </w:p>
        </w:tc>
        <w:tc>
          <w:tcPr>
            <w:tcW w:w="709" w:type="dxa"/>
            <w:shd w:val="clear" w:color="auto" w:fill="auto"/>
            <w:vAlign w:val="center"/>
          </w:tcPr>
          <w:p w:rsidR="009867F2" w:rsidRPr="009867F2" w:rsidRDefault="009867F2" w:rsidP="00B42A37">
            <w:pPr>
              <w:spacing w:after="0" w:line="240" w:lineRule="auto"/>
              <w:rPr>
                <w:rFonts w:ascii="Times New Roman" w:eastAsia="Times New Roman" w:hAnsi="Times New Roman" w:cs="Times New Roman"/>
                <w:b/>
                <w:sz w:val="24"/>
                <w:szCs w:val="24"/>
                <w:lang w:eastAsia="ru-RU"/>
              </w:rPr>
            </w:pPr>
            <w:r w:rsidRPr="009867F2">
              <w:rPr>
                <w:rFonts w:ascii="Times New Roman" w:eastAsia="Times New Roman" w:hAnsi="Times New Roman" w:cs="Times New Roman"/>
                <w:b/>
                <w:sz w:val="24"/>
                <w:szCs w:val="24"/>
                <w:lang w:eastAsia="ru-RU"/>
              </w:rPr>
              <w:t>2013</w:t>
            </w:r>
          </w:p>
          <w:p w:rsidR="009867F2" w:rsidRPr="009867F2" w:rsidRDefault="009867F2" w:rsidP="00B42A37">
            <w:pPr>
              <w:spacing w:after="0" w:line="240" w:lineRule="auto"/>
              <w:rPr>
                <w:rFonts w:ascii="Times New Roman" w:eastAsia="Times New Roman" w:hAnsi="Times New Roman" w:cs="Times New Roman"/>
                <w:b/>
                <w:sz w:val="24"/>
                <w:szCs w:val="24"/>
                <w:lang w:eastAsia="ru-RU"/>
              </w:rPr>
            </w:pPr>
          </w:p>
          <w:p w:rsidR="009867F2" w:rsidRPr="009867F2" w:rsidRDefault="009867F2" w:rsidP="00B42A37">
            <w:pPr>
              <w:spacing w:after="0" w:line="240" w:lineRule="auto"/>
              <w:rPr>
                <w:rFonts w:ascii="Times New Roman" w:eastAsia="Times New Roman" w:hAnsi="Times New Roman" w:cs="Times New Roman"/>
                <w:b/>
                <w:sz w:val="24"/>
                <w:szCs w:val="24"/>
                <w:lang w:eastAsia="ru-RU"/>
              </w:rPr>
            </w:pPr>
          </w:p>
          <w:p w:rsidR="009867F2" w:rsidRPr="009867F2" w:rsidRDefault="009867F2" w:rsidP="00B42A37">
            <w:pPr>
              <w:spacing w:after="0" w:line="240" w:lineRule="auto"/>
              <w:rPr>
                <w:rFonts w:ascii="Times New Roman" w:eastAsia="Times New Roman" w:hAnsi="Times New Roman" w:cs="Times New Roman"/>
                <w:b/>
                <w:sz w:val="24"/>
                <w:szCs w:val="24"/>
                <w:lang w:eastAsia="ru-RU"/>
              </w:rPr>
            </w:pPr>
          </w:p>
          <w:p w:rsidR="009867F2" w:rsidRPr="009867F2" w:rsidRDefault="009867F2" w:rsidP="00B42A37">
            <w:pPr>
              <w:spacing w:after="0" w:line="240" w:lineRule="auto"/>
              <w:rPr>
                <w:rFonts w:ascii="Times New Roman" w:eastAsia="Times New Roman" w:hAnsi="Times New Roman" w:cs="Times New Roman"/>
                <w:b/>
                <w:sz w:val="24"/>
                <w:szCs w:val="24"/>
                <w:lang w:eastAsia="ru-RU"/>
              </w:rPr>
            </w:pPr>
          </w:p>
        </w:tc>
        <w:tc>
          <w:tcPr>
            <w:tcW w:w="708" w:type="dxa"/>
          </w:tcPr>
          <w:p w:rsidR="009867F2" w:rsidRPr="009867F2" w:rsidRDefault="009867F2" w:rsidP="00B42A37">
            <w:pPr>
              <w:spacing w:after="0" w:line="240" w:lineRule="auto"/>
              <w:rPr>
                <w:rFonts w:ascii="Times New Roman" w:eastAsia="Times New Roman" w:hAnsi="Times New Roman" w:cs="Times New Roman"/>
                <w:b/>
                <w:sz w:val="24"/>
                <w:szCs w:val="24"/>
                <w:lang w:eastAsia="ru-RU"/>
              </w:rPr>
            </w:pPr>
            <w:r w:rsidRPr="009867F2">
              <w:rPr>
                <w:rFonts w:ascii="Times New Roman" w:eastAsia="Times New Roman" w:hAnsi="Times New Roman" w:cs="Times New Roman"/>
                <w:b/>
                <w:sz w:val="24"/>
                <w:szCs w:val="24"/>
                <w:lang w:eastAsia="ru-RU"/>
              </w:rPr>
              <w:t>2014</w:t>
            </w:r>
          </w:p>
        </w:tc>
        <w:tc>
          <w:tcPr>
            <w:tcW w:w="727" w:type="dxa"/>
          </w:tcPr>
          <w:p w:rsidR="009867F2" w:rsidRPr="009867F2" w:rsidRDefault="009867F2" w:rsidP="00B42A37">
            <w:pPr>
              <w:spacing w:after="0" w:line="240" w:lineRule="auto"/>
              <w:rPr>
                <w:rFonts w:ascii="Times New Roman" w:eastAsia="Times New Roman" w:hAnsi="Times New Roman" w:cs="Times New Roman"/>
                <w:b/>
                <w:sz w:val="24"/>
                <w:szCs w:val="24"/>
                <w:lang w:eastAsia="ru-RU"/>
              </w:rPr>
            </w:pPr>
            <w:r w:rsidRPr="009867F2">
              <w:rPr>
                <w:rFonts w:ascii="Times New Roman" w:eastAsia="Times New Roman" w:hAnsi="Times New Roman" w:cs="Times New Roman"/>
                <w:b/>
                <w:sz w:val="24"/>
                <w:szCs w:val="24"/>
                <w:lang w:eastAsia="ru-RU"/>
              </w:rPr>
              <w:t>2015</w:t>
            </w:r>
          </w:p>
        </w:tc>
      </w:tr>
      <w:tr w:rsidR="009867F2" w:rsidRPr="009867F2" w:rsidTr="00BF2D32">
        <w:trPr>
          <w:cantSplit/>
          <w:trHeight w:val="1134"/>
          <w:jc w:val="center"/>
        </w:trPr>
        <w:tc>
          <w:tcPr>
            <w:tcW w:w="1012" w:type="dxa"/>
            <w:shd w:val="clear" w:color="auto" w:fill="auto"/>
            <w:textDirection w:val="btLr"/>
            <w:vAlign w:val="center"/>
          </w:tcPr>
          <w:p w:rsidR="009867F2" w:rsidRPr="009867F2" w:rsidRDefault="00BF2D32" w:rsidP="00B42A37">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 Amur region</w:t>
            </w:r>
          </w:p>
        </w:tc>
        <w:tc>
          <w:tcPr>
            <w:tcW w:w="709" w:type="dxa"/>
            <w:shd w:val="clear" w:color="auto" w:fill="auto"/>
            <w:textDirection w:val="btLr"/>
            <w:vAlign w:val="center"/>
          </w:tcPr>
          <w:p w:rsidR="009867F2" w:rsidRPr="009867F2" w:rsidRDefault="00BF2D32" w:rsidP="00B42A37">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China</w:t>
            </w:r>
          </w:p>
        </w:tc>
        <w:tc>
          <w:tcPr>
            <w:tcW w:w="709" w:type="dxa"/>
            <w:shd w:val="clear" w:color="auto" w:fill="auto"/>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0,06</w:t>
            </w:r>
          </w:p>
        </w:tc>
        <w:tc>
          <w:tcPr>
            <w:tcW w:w="709" w:type="dxa"/>
            <w:shd w:val="clear" w:color="auto" w:fill="auto"/>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0,06</w:t>
            </w:r>
          </w:p>
        </w:tc>
        <w:tc>
          <w:tcPr>
            <w:tcW w:w="708" w:type="dxa"/>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p>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0,08</w:t>
            </w:r>
          </w:p>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p>
        </w:tc>
        <w:tc>
          <w:tcPr>
            <w:tcW w:w="709" w:type="dxa"/>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p>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0,08</w:t>
            </w:r>
          </w:p>
        </w:tc>
        <w:tc>
          <w:tcPr>
            <w:tcW w:w="709" w:type="dxa"/>
            <w:shd w:val="clear" w:color="auto" w:fill="auto"/>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0,71</w:t>
            </w:r>
          </w:p>
        </w:tc>
        <w:tc>
          <w:tcPr>
            <w:tcW w:w="709" w:type="dxa"/>
            <w:shd w:val="clear" w:color="auto" w:fill="auto"/>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0,58</w:t>
            </w:r>
          </w:p>
        </w:tc>
        <w:tc>
          <w:tcPr>
            <w:tcW w:w="708" w:type="dxa"/>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p>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0,84</w:t>
            </w:r>
          </w:p>
        </w:tc>
        <w:tc>
          <w:tcPr>
            <w:tcW w:w="709" w:type="dxa"/>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p>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0,91</w:t>
            </w:r>
          </w:p>
        </w:tc>
        <w:tc>
          <w:tcPr>
            <w:tcW w:w="709" w:type="dxa"/>
            <w:shd w:val="clear" w:color="auto" w:fill="auto"/>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11,0</w:t>
            </w:r>
          </w:p>
        </w:tc>
        <w:tc>
          <w:tcPr>
            <w:tcW w:w="709" w:type="dxa"/>
            <w:shd w:val="clear" w:color="auto" w:fill="auto"/>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9,58</w:t>
            </w:r>
          </w:p>
        </w:tc>
        <w:tc>
          <w:tcPr>
            <w:tcW w:w="708" w:type="dxa"/>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p>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10,07</w:t>
            </w:r>
          </w:p>
        </w:tc>
        <w:tc>
          <w:tcPr>
            <w:tcW w:w="727" w:type="dxa"/>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p>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10,15</w:t>
            </w:r>
          </w:p>
        </w:tc>
      </w:tr>
      <w:tr w:rsidR="009867F2" w:rsidRPr="009867F2" w:rsidTr="00BF2D32">
        <w:trPr>
          <w:cantSplit/>
          <w:trHeight w:val="1134"/>
          <w:jc w:val="center"/>
        </w:trPr>
        <w:tc>
          <w:tcPr>
            <w:tcW w:w="1012" w:type="dxa"/>
            <w:shd w:val="clear" w:color="auto" w:fill="auto"/>
            <w:vAlign w:val="center"/>
          </w:tcPr>
          <w:p w:rsidR="009867F2" w:rsidRPr="009867F2" w:rsidRDefault="00BF2D32" w:rsidP="00B42A37">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JAR</w:t>
            </w:r>
          </w:p>
        </w:tc>
        <w:tc>
          <w:tcPr>
            <w:tcW w:w="709" w:type="dxa"/>
            <w:shd w:val="clear" w:color="auto" w:fill="auto"/>
            <w:textDirection w:val="btLr"/>
            <w:vAlign w:val="center"/>
          </w:tcPr>
          <w:p w:rsidR="009867F2" w:rsidRPr="009867F2" w:rsidRDefault="00BF2D32" w:rsidP="00B42A37">
            <w:pPr>
              <w:spacing w:after="0" w:line="240" w:lineRule="auto"/>
              <w:jc w:val="both"/>
              <w:rPr>
                <w:rFonts w:ascii="Times New Roman" w:eastAsia="Times New Roman" w:hAnsi="Times New Roman" w:cs="Times New Roman"/>
                <w:sz w:val="24"/>
                <w:szCs w:val="24"/>
                <w:lang w:val="en-US" w:eastAsia="ru-RU"/>
              </w:rPr>
            </w:pPr>
            <w:r w:rsidRPr="00BF2D32">
              <w:rPr>
                <w:rFonts w:ascii="Times New Roman" w:eastAsia="Times New Roman" w:hAnsi="Times New Roman" w:cs="Times New Roman"/>
                <w:sz w:val="24"/>
                <w:szCs w:val="24"/>
                <w:lang w:eastAsia="ru-RU"/>
              </w:rPr>
              <w:t>Chin</w:t>
            </w:r>
            <w:r>
              <w:rPr>
                <w:rFonts w:ascii="Times New Roman" w:eastAsia="Times New Roman" w:hAnsi="Times New Roman" w:cs="Times New Roman"/>
                <w:sz w:val="24"/>
                <w:szCs w:val="24"/>
                <w:lang w:val="en-US" w:eastAsia="ru-RU"/>
              </w:rPr>
              <w:t>a</w:t>
            </w:r>
          </w:p>
        </w:tc>
        <w:tc>
          <w:tcPr>
            <w:tcW w:w="709" w:type="dxa"/>
            <w:shd w:val="clear" w:color="auto" w:fill="auto"/>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0,01</w:t>
            </w:r>
          </w:p>
        </w:tc>
        <w:tc>
          <w:tcPr>
            <w:tcW w:w="709" w:type="dxa"/>
            <w:shd w:val="clear" w:color="auto" w:fill="auto"/>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0,01</w:t>
            </w:r>
          </w:p>
        </w:tc>
        <w:tc>
          <w:tcPr>
            <w:tcW w:w="708" w:type="dxa"/>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0,01</w:t>
            </w:r>
          </w:p>
        </w:tc>
        <w:tc>
          <w:tcPr>
            <w:tcW w:w="709" w:type="dxa"/>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0,02</w:t>
            </w:r>
          </w:p>
        </w:tc>
        <w:tc>
          <w:tcPr>
            <w:tcW w:w="709" w:type="dxa"/>
            <w:shd w:val="clear" w:color="auto" w:fill="auto"/>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0,07</w:t>
            </w:r>
          </w:p>
        </w:tc>
        <w:tc>
          <w:tcPr>
            <w:tcW w:w="709" w:type="dxa"/>
            <w:shd w:val="clear" w:color="auto" w:fill="auto"/>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0,07</w:t>
            </w:r>
          </w:p>
        </w:tc>
        <w:tc>
          <w:tcPr>
            <w:tcW w:w="708" w:type="dxa"/>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0,08</w:t>
            </w:r>
          </w:p>
        </w:tc>
        <w:tc>
          <w:tcPr>
            <w:tcW w:w="709" w:type="dxa"/>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0,09</w:t>
            </w:r>
          </w:p>
        </w:tc>
        <w:tc>
          <w:tcPr>
            <w:tcW w:w="709" w:type="dxa"/>
            <w:shd w:val="clear" w:color="auto" w:fill="auto"/>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11,63</w:t>
            </w:r>
          </w:p>
        </w:tc>
        <w:tc>
          <w:tcPr>
            <w:tcW w:w="709" w:type="dxa"/>
            <w:shd w:val="clear" w:color="auto" w:fill="auto"/>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10,09</w:t>
            </w:r>
          </w:p>
        </w:tc>
        <w:tc>
          <w:tcPr>
            <w:tcW w:w="708" w:type="dxa"/>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10,15</w:t>
            </w:r>
          </w:p>
        </w:tc>
        <w:tc>
          <w:tcPr>
            <w:tcW w:w="727" w:type="dxa"/>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10,20</w:t>
            </w:r>
          </w:p>
        </w:tc>
      </w:tr>
      <w:tr w:rsidR="009867F2" w:rsidRPr="009867F2" w:rsidTr="00BF2D32">
        <w:trPr>
          <w:cantSplit/>
          <w:trHeight w:val="1144"/>
          <w:jc w:val="center"/>
        </w:trPr>
        <w:tc>
          <w:tcPr>
            <w:tcW w:w="1012" w:type="dxa"/>
            <w:shd w:val="clear" w:color="auto" w:fill="auto"/>
            <w:textDirection w:val="btLr"/>
            <w:vAlign w:val="center"/>
          </w:tcPr>
          <w:p w:rsidR="009867F2" w:rsidRPr="009867F2" w:rsidRDefault="00BF2D32" w:rsidP="00B42A37">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 Primorsk territory</w:t>
            </w:r>
          </w:p>
        </w:tc>
        <w:tc>
          <w:tcPr>
            <w:tcW w:w="709" w:type="dxa"/>
            <w:shd w:val="clear" w:color="auto" w:fill="auto"/>
            <w:textDirection w:val="btLr"/>
            <w:vAlign w:val="center"/>
          </w:tcPr>
          <w:p w:rsidR="009867F2" w:rsidRPr="009867F2" w:rsidRDefault="009867F2" w:rsidP="00B42A37">
            <w:pPr>
              <w:spacing w:after="0" w:line="240" w:lineRule="auto"/>
              <w:rPr>
                <w:rFonts w:ascii="Times New Roman" w:eastAsia="Times New Roman" w:hAnsi="Times New Roman" w:cs="Times New Roman"/>
                <w:sz w:val="24"/>
                <w:szCs w:val="24"/>
                <w:lang w:eastAsia="ru-RU"/>
              </w:rPr>
            </w:pPr>
          </w:p>
          <w:p w:rsidR="009867F2" w:rsidRPr="009867F2" w:rsidRDefault="00BF2D32" w:rsidP="00B42A37">
            <w:pPr>
              <w:spacing w:after="0" w:line="240" w:lineRule="auto"/>
              <w:rPr>
                <w:rFonts w:ascii="Times New Roman" w:eastAsia="Times New Roman" w:hAnsi="Times New Roman" w:cs="Times New Roman"/>
                <w:sz w:val="24"/>
                <w:szCs w:val="24"/>
                <w:lang w:eastAsia="ru-RU"/>
              </w:rPr>
            </w:pPr>
            <w:r w:rsidRPr="00BF2D32">
              <w:rPr>
                <w:rFonts w:ascii="Times New Roman" w:eastAsia="Times New Roman" w:hAnsi="Times New Roman" w:cs="Times New Roman"/>
                <w:sz w:val="24"/>
                <w:szCs w:val="24"/>
                <w:lang w:eastAsia="ru-RU"/>
              </w:rPr>
              <w:t>China</w:t>
            </w:r>
          </w:p>
        </w:tc>
        <w:tc>
          <w:tcPr>
            <w:tcW w:w="709" w:type="dxa"/>
            <w:shd w:val="clear" w:color="auto" w:fill="auto"/>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p>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0,81</w:t>
            </w:r>
          </w:p>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p>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1,02</w:t>
            </w:r>
          </w:p>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p>
        </w:tc>
        <w:tc>
          <w:tcPr>
            <w:tcW w:w="708" w:type="dxa"/>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p>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1,05</w:t>
            </w:r>
          </w:p>
        </w:tc>
        <w:tc>
          <w:tcPr>
            <w:tcW w:w="709" w:type="dxa"/>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p>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1,12</w:t>
            </w:r>
          </w:p>
        </w:tc>
        <w:tc>
          <w:tcPr>
            <w:tcW w:w="709" w:type="dxa"/>
            <w:shd w:val="clear" w:color="auto" w:fill="auto"/>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p>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5,49</w:t>
            </w:r>
          </w:p>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p>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6,47</w:t>
            </w:r>
          </w:p>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p>
        </w:tc>
        <w:tc>
          <w:tcPr>
            <w:tcW w:w="708" w:type="dxa"/>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p>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7,21</w:t>
            </w:r>
          </w:p>
        </w:tc>
        <w:tc>
          <w:tcPr>
            <w:tcW w:w="709" w:type="dxa"/>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p>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7,92</w:t>
            </w:r>
          </w:p>
        </w:tc>
        <w:tc>
          <w:tcPr>
            <w:tcW w:w="709" w:type="dxa"/>
            <w:shd w:val="clear" w:color="auto" w:fill="auto"/>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p>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6,79</w:t>
            </w:r>
          </w:p>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p>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6,34</w:t>
            </w:r>
          </w:p>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p>
        </w:tc>
        <w:tc>
          <w:tcPr>
            <w:tcW w:w="708" w:type="dxa"/>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p>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6,82</w:t>
            </w:r>
          </w:p>
        </w:tc>
        <w:tc>
          <w:tcPr>
            <w:tcW w:w="727" w:type="dxa"/>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p>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6,97</w:t>
            </w:r>
          </w:p>
        </w:tc>
      </w:tr>
      <w:tr w:rsidR="009867F2" w:rsidRPr="009867F2" w:rsidTr="00BF2D32">
        <w:trPr>
          <w:cantSplit/>
          <w:trHeight w:val="1134"/>
          <w:jc w:val="center"/>
        </w:trPr>
        <w:tc>
          <w:tcPr>
            <w:tcW w:w="1012" w:type="dxa"/>
            <w:shd w:val="clear" w:color="auto" w:fill="auto"/>
            <w:textDirection w:val="btLr"/>
            <w:vAlign w:val="center"/>
          </w:tcPr>
          <w:p w:rsidR="009867F2" w:rsidRPr="009867F2" w:rsidRDefault="00BF2D32" w:rsidP="00B42A37">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 Sakhalin region</w:t>
            </w:r>
          </w:p>
        </w:tc>
        <w:tc>
          <w:tcPr>
            <w:tcW w:w="709" w:type="dxa"/>
            <w:shd w:val="clear" w:color="auto" w:fill="auto"/>
            <w:textDirection w:val="btLr"/>
            <w:vAlign w:val="center"/>
          </w:tcPr>
          <w:p w:rsidR="009867F2" w:rsidRPr="009867F2" w:rsidRDefault="00BF2D32" w:rsidP="00B42A37">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Japan</w:t>
            </w:r>
          </w:p>
        </w:tc>
        <w:tc>
          <w:tcPr>
            <w:tcW w:w="709" w:type="dxa"/>
            <w:shd w:val="clear" w:color="auto" w:fill="auto"/>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1,82</w:t>
            </w:r>
          </w:p>
        </w:tc>
        <w:tc>
          <w:tcPr>
            <w:tcW w:w="709" w:type="dxa"/>
            <w:shd w:val="clear" w:color="auto" w:fill="auto"/>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2,04</w:t>
            </w:r>
          </w:p>
        </w:tc>
        <w:tc>
          <w:tcPr>
            <w:tcW w:w="708" w:type="dxa"/>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p>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2,10</w:t>
            </w:r>
          </w:p>
        </w:tc>
        <w:tc>
          <w:tcPr>
            <w:tcW w:w="709" w:type="dxa"/>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p>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2,11</w:t>
            </w:r>
          </w:p>
        </w:tc>
        <w:tc>
          <w:tcPr>
            <w:tcW w:w="709" w:type="dxa"/>
            <w:shd w:val="clear" w:color="auto" w:fill="auto"/>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22,95</w:t>
            </w:r>
          </w:p>
        </w:tc>
        <w:tc>
          <w:tcPr>
            <w:tcW w:w="709" w:type="dxa"/>
            <w:shd w:val="clear" w:color="auto" w:fill="auto"/>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25,51</w:t>
            </w:r>
          </w:p>
        </w:tc>
        <w:tc>
          <w:tcPr>
            <w:tcW w:w="708" w:type="dxa"/>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p>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26,10</w:t>
            </w:r>
          </w:p>
        </w:tc>
        <w:tc>
          <w:tcPr>
            <w:tcW w:w="709" w:type="dxa"/>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p>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26,15</w:t>
            </w:r>
          </w:p>
        </w:tc>
        <w:tc>
          <w:tcPr>
            <w:tcW w:w="709" w:type="dxa"/>
            <w:shd w:val="clear" w:color="auto" w:fill="auto"/>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p>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12,61</w:t>
            </w:r>
          </w:p>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12,48</w:t>
            </w:r>
          </w:p>
        </w:tc>
        <w:tc>
          <w:tcPr>
            <w:tcW w:w="708" w:type="dxa"/>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p>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12,52</w:t>
            </w:r>
          </w:p>
        </w:tc>
        <w:tc>
          <w:tcPr>
            <w:tcW w:w="727" w:type="dxa"/>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p>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12,63</w:t>
            </w:r>
          </w:p>
        </w:tc>
      </w:tr>
      <w:tr w:rsidR="009867F2" w:rsidRPr="009867F2" w:rsidTr="00BF2D32">
        <w:trPr>
          <w:cantSplit/>
          <w:trHeight w:val="1134"/>
          <w:jc w:val="center"/>
        </w:trPr>
        <w:tc>
          <w:tcPr>
            <w:tcW w:w="1012" w:type="dxa"/>
            <w:shd w:val="clear" w:color="auto" w:fill="auto"/>
            <w:textDirection w:val="btLr"/>
            <w:vAlign w:val="center"/>
          </w:tcPr>
          <w:p w:rsidR="009867F2" w:rsidRPr="009867F2" w:rsidRDefault="00BF2D32" w:rsidP="00B42A37">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 Khabarovsk territory</w:t>
            </w:r>
          </w:p>
        </w:tc>
        <w:tc>
          <w:tcPr>
            <w:tcW w:w="709" w:type="dxa"/>
            <w:shd w:val="clear" w:color="auto" w:fill="auto"/>
            <w:textDirection w:val="btLr"/>
            <w:vAlign w:val="center"/>
          </w:tcPr>
          <w:p w:rsidR="009867F2" w:rsidRPr="009867F2" w:rsidRDefault="00BF2D32" w:rsidP="00B42A37">
            <w:pPr>
              <w:spacing w:after="0" w:line="240" w:lineRule="auto"/>
              <w:rPr>
                <w:rFonts w:ascii="Times New Roman" w:eastAsia="Times New Roman" w:hAnsi="Times New Roman" w:cs="Times New Roman"/>
                <w:sz w:val="24"/>
                <w:szCs w:val="24"/>
                <w:lang w:eastAsia="ru-RU"/>
              </w:rPr>
            </w:pPr>
            <w:r w:rsidRPr="00BF2D32">
              <w:rPr>
                <w:rFonts w:ascii="Times New Roman" w:eastAsia="Times New Roman" w:hAnsi="Times New Roman" w:cs="Times New Roman"/>
                <w:sz w:val="24"/>
                <w:szCs w:val="24"/>
                <w:lang w:eastAsia="ru-RU"/>
              </w:rPr>
              <w:t>China</w:t>
            </w:r>
          </w:p>
        </w:tc>
        <w:tc>
          <w:tcPr>
            <w:tcW w:w="709" w:type="dxa"/>
            <w:shd w:val="clear" w:color="auto" w:fill="auto"/>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0,31</w:t>
            </w:r>
          </w:p>
        </w:tc>
        <w:tc>
          <w:tcPr>
            <w:tcW w:w="709" w:type="dxa"/>
            <w:shd w:val="clear" w:color="auto" w:fill="auto"/>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0,34</w:t>
            </w:r>
          </w:p>
        </w:tc>
        <w:tc>
          <w:tcPr>
            <w:tcW w:w="708" w:type="dxa"/>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p>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0,36</w:t>
            </w:r>
          </w:p>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p>
        </w:tc>
        <w:tc>
          <w:tcPr>
            <w:tcW w:w="709" w:type="dxa"/>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p>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0,39</w:t>
            </w:r>
          </w:p>
        </w:tc>
        <w:tc>
          <w:tcPr>
            <w:tcW w:w="709" w:type="dxa"/>
            <w:shd w:val="clear" w:color="auto" w:fill="auto"/>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1,92</w:t>
            </w:r>
          </w:p>
        </w:tc>
        <w:tc>
          <w:tcPr>
            <w:tcW w:w="709" w:type="dxa"/>
            <w:shd w:val="clear" w:color="auto" w:fill="auto"/>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1,85</w:t>
            </w:r>
          </w:p>
        </w:tc>
        <w:tc>
          <w:tcPr>
            <w:tcW w:w="708" w:type="dxa"/>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p>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1,90</w:t>
            </w:r>
          </w:p>
        </w:tc>
        <w:tc>
          <w:tcPr>
            <w:tcW w:w="709" w:type="dxa"/>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p>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1,93</w:t>
            </w:r>
          </w:p>
        </w:tc>
        <w:tc>
          <w:tcPr>
            <w:tcW w:w="709" w:type="dxa"/>
            <w:shd w:val="clear" w:color="auto" w:fill="auto"/>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6,12</w:t>
            </w:r>
          </w:p>
        </w:tc>
        <w:tc>
          <w:tcPr>
            <w:tcW w:w="709" w:type="dxa"/>
            <w:shd w:val="clear" w:color="auto" w:fill="auto"/>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5,4</w:t>
            </w:r>
          </w:p>
        </w:tc>
        <w:tc>
          <w:tcPr>
            <w:tcW w:w="708" w:type="dxa"/>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p>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5,78</w:t>
            </w:r>
          </w:p>
        </w:tc>
        <w:tc>
          <w:tcPr>
            <w:tcW w:w="727" w:type="dxa"/>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p>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6,10</w:t>
            </w:r>
          </w:p>
        </w:tc>
      </w:tr>
      <w:tr w:rsidR="009867F2" w:rsidRPr="009867F2" w:rsidTr="00BF2D32">
        <w:trPr>
          <w:cantSplit/>
          <w:trHeight w:val="1134"/>
          <w:jc w:val="center"/>
        </w:trPr>
        <w:tc>
          <w:tcPr>
            <w:tcW w:w="1012" w:type="dxa"/>
            <w:shd w:val="clear" w:color="auto" w:fill="auto"/>
            <w:vAlign w:val="center"/>
          </w:tcPr>
          <w:p w:rsidR="009867F2" w:rsidRPr="003F4190" w:rsidRDefault="003F4190" w:rsidP="00B42A37">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The </w:t>
            </w:r>
            <w:r w:rsidR="00BF2D32" w:rsidRPr="003F4190">
              <w:rPr>
                <w:rFonts w:ascii="Times New Roman" w:eastAsia="Times New Roman" w:hAnsi="Times New Roman" w:cs="Times New Roman"/>
                <w:sz w:val="24"/>
                <w:szCs w:val="24"/>
                <w:lang w:val="en-US" w:eastAsia="ru-RU"/>
              </w:rPr>
              <w:t>FE  regions in total</w:t>
            </w:r>
          </w:p>
        </w:tc>
        <w:tc>
          <w:tcPr>
            <w:tcW w:w="709" w:type="dxa"/>
            <w:shd w:val="clear" w:color="auto" w:fill="auto"/>
            <w:textDirection w:val="btLr"/>
            <w:vAlign w:val="center"/>
          </w:tcPr>
          <w:p w:rsidR="009867F2" w:rsidRPr="009867F2" w:rsidRDefault="00BF2D32" w:rsidP="00B42A37">
            <w:pPr>
              <w:spacing w:after="0" w:line="240" w:lineRule="auto"/>
              <w:rPr>
                <w:rFonts w:ascii="Times New Roman" w:eastAsia="Times New Roman" w:hAnsi="Times New Roman" w:cs="Times New Roman"/>
                <w:sz w:val="24"/>
                <w:szCs w:val="24"/>
                <w:lang w:eastAsia="ru-RU"/>
              </w:rPr>
            </w:pPr>
            <w:r w:rsidRPr="00BF2D32">
              <w:rPr>
                <w:rFonts w:ascii="Times New Roman" w:eastAsia="Times New Roman" w:hAnsi="Times New Roman" w:cs="Times New Roman"/>
                <w:sz w:val="24"/>
                <w:szCs w:val="24"/>
                <w:lang w:eastAsia="ru-RU"/>
              </w:rPr>
              <w:t>China</w:t>
            </w:r>
          </w:p>
        </w:tc>
        <w:tc>
          <w:tcPr>
            <w:tcW w:w="709" w:type="dxa"/>
            <w:shd w:val="clear" w:color="auto" w:fill="auto"/>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3,28</w:t>
            </w:r>
          </w:p>
        </w:tc>
        <w:tc>
          <w:tcPr>
            <w:tcW w:w="709" w:type="dxa"/>
            <w:shd w:val="clear" w:color="auto" w:fill="auto"/>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3,74</w:t>
            </w:r>
          </w:p>
        </w:tc>
        <w:tc>
          <w:tcPr>
            <w:tcW w:w="708" w:type="dxa"/>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p>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3,78</w:t>
            </w:r>
          </w:p>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p>
        </w:tc>
        <w:tc>
          <w:tcPr>
            <w:tcW w:w="709" w:type="dxa"/>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p>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4,12</w:t>
            </w:r>
          </w:p>
        </w:tc>
        <w:tc>
          <w:tcPr>
            <w:tcW w:w="709" w:type="dxa"/>
            <w:shd w:val="clear" w:color="auto" w:fill="auto"/>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11,12</w:t>
            </w:r>
          </w:p>
        </w:tc>
        <w:tc>
          <w:tcPr>
            <w:tcW w:w="709" w:type="dxa"/>
            <w:shd w:val="clear" w:color="auto" w:fill="auto"/>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11,7</w:t>
            </w:r>
          </w:p>
        </w:tc>
        <w:tc>
          <w:tcPr>
            <w:tcW w:w="708" w:type="dxa"/>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p>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38,23</w:t>
            </w:r>
          </w:p>
        </w:tc>
        <w:tc>
          <w:tcPr>
            <w:tcW w:w="709" w:type="dxa"/>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p>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38,71</w:t>
            </w:r>
          </w:p>
        </w:tc>
        <w:tc>
          <w:tcPr>
            <w:tcW w:w="709" w:type="dxa"/>
            <w:shd w:val="clear" w:color="auto" w:fill="auto"/>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3,39</w:t>
            </w:r>
          </w:p>
        </w:tc>
        <w:tc>
          <w:tcPr>
            <w:tcW w:w="709" w:type="dxa"/>
            <w:shd w:val="clear" w:color="auto" w:fill="auto"/>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3,12</w:t>
            </w:r>
          </w:p>
        </w:tc>
        <w:tc>
          <w:tcPr>
            <w:tcW w:w="708" w:type="dxa"/>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p>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46,34</w:t>
            </w:r>
          </w:p>
        </w:tc>
        <w:tc>
          <w:tcPr>
            <w:tcW w:w="727" w:type="dxa"/>
            <w:vAlign w:val="center"/>
          </w:tcPr>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p>
          <w:p w:rsidR="009867F2" w:rsidRPr="009867F2" w:rsidRDefault="009867F2" w:rsidP="00B42A37">
            <w:pPr>
              <w:spacing w:after="0" w:line="240" w:lineRule="auto"/>
              <w:jc w:val="center"/>
              <w:rPr>
                <w:rFonts w:ascii="Times New Roman" w:eastAsia="Times New Roman" w:hAnsi="Times New Roman" w:cs="Times New Roman"/>
                <w:sz w:val="24"/>
                <w:szCs w:val="24"/>
                <w:lang w:eastAsia="ru-RU"/>
              </w:rPr>
            </w:pPr>
            <w:r w:rsidRPr="009867F2">
              <w:rPr>
                <w:rFonts w:ascii="Times New Roman" w:eastAsia="Times New Roman" w:hAnsi="Times New Roman" w:cs="Times New Roman"/>
                <w:sz w:val="24"/>
                <w:szCs w:val="24"/>
                <w:lang w:eastAsia="ru-RU"/>
              </w:rPr>
              <w:t>47,05</w:t>
            </w:r>
          </w:p>
        </w:tc>
      </w:tr>
    </w:tbl>
    <w:p w:rsidR="009867F2" w:rsidRDefault="009867F2" w:rsidP="00B42A37">
      <w:pPr>
        <w:spacing w:after="0" w:line="240" w:lineRule="auto"/>
        <w:ind w:firstLine="709"/>
        <w:jc w:val="both"/>
        <w:rPr>
          <w:rFonts w:ascii="Times New Roman" w:hAnsi="Times New Roman" w:cs="Times New Roman"/>
          <w:sz w:val="28"/>
          <w:szCs w:val="28"/>
          <w:lang w:val="en-US"/>
        </w:rPr>
      </w:pPr>
    </w:p>
    <w:p w:rsidR="00BF2D32" w:rsidRDefault="00BF2D32" w:rsidP="00B42A37">
      <w:pPr>
        <w:spacing w:after="0" w:line="240" w:lineRule="auto"/>
        <w:ind w:firstLine="709"/>
        <w:jc w:val="both"/>
        <w:rPr>
          <w:rFonts w:ascii="Times New Roman" w:hAnsi="Times New Roman" w:cs="Times New Roman"/>
          <w:sz w:val="28"/>
          <w:szCs w:val="28"/>
          <w:lang w:val="en-US"/>
        </w:rPr>
      </w:pPr>
      <w:r w:rsidRPr="00BF2D32">
        <w:rPr>
          <w:rFonts w:ascii="Times New Roman" w:hAnsi="Times New Roman" w:cs="Times New Roman"/>
          <w:sz w:val="28"/>
          <w:szCs w:val="28"/>
          <w:lang w:val="en-US"/>
        </w:rPr>
        <w:t xml:space="preserve">Also in </w:t>
      </w:r>
      <w:r w:rsidR="003F4190">
        <w:rPr>
          <w:rFonts w:ascii="Times New Roman" w:hAnsi="Times New Roman" w:cs="Times New Roman"/>
          <w:sz w:val="28"/>
          <w:szCs w:val="28"/>
          <w:lang w:val="en-US"/>
        </w:rPr>
        <w:t xml:space="preserve">the </w:t>
      </w:r>
      <w:r w:rsidRPr="00BF2D32">
        <w:rPr>
          <w:rFonts w:ascii="Times New Roman" w:hAnsi="Times New Roman" w:cs="Times New Roman"/>
          <w:sz w:val="28"/>
          <w:szCs w:val="28"/>
          <w:lang w:val="en-US"/>
        </w:rPr>
        <w:t>recent years, as the Far</w:t>
      </w:r>
      <w:r w:rsidR="003F4190">
        <w:rPr>
          <w:rFonts w:ascii="Times New Roman" w:hAnsi="Times New Roman" w:cs="Times New Roman"/>
          <w:sz w:val="28"/>
          <w:szCs w:val="28"/>
          <w:lang w:val="en-US"/>
        </w:rPr>
        <w:t>-</w:t>
      </w:r>
      <w:r w:rsidRPr="00BF2D32">
        <w:rPr>
          <w:rFonts w:ascii="Times New Roman" w:hAnsi="Times New Roman" w:cs="Times New Roman"/>
          <w:sz w:val="28"/>
          <w:szCs w:val="28"/>
          <w:lang w:val="en-US"/>
        </w:rPr>
        <w:t>East</w:t>
      </w:r>
      <w:r w:rsidR="003F4190">
        <w:rPr>
          <w:rFonts w:ascii="Times New Roman" w:hAnsi="Times New Roman" w:cs="Times New Roman"/>
          <w:sz w:val="28"/>
          <w:szCs w:val="28"/>
          <w:lang w:val="en-US"/>
        </w:rPr>
        <w:t>ern</w:t>
      </w:r>
      <w:r w:rsidRPr="00BF2D32">
        <w:rPr>
          <w:rFonts w:ascii="Times New Roman" w:hAnsi="Times New Roman" w:cs="Times New Roman"/>
          <w:sz w:val="28"/>
          <w:szCs w:val="28"/>
          <w:lang w:val="en-US"/>
        </w:rPr>
        <w:t xml:space="preserve"> researchers notice and the statistics confirms, the tendency of shift of </w:t>
      </w:r>
      <w:r w:rsidR="003F4190">
        <w:rPr>
          <w:rFonts w:ascii="Times New Roman" w:hAnsi="Times New Roman" w:cs="Times New Roman"/>
          <w:sz w:val="28"/>
          <w:szCs w:val="28"/>
          <w:lang w:val="en-US"/>
        </w:rPr>
        <w:t xml:space="preserve">the </w:t>
      </w:r>
      <w:r w:rsidRPr="00BF2D32">
        <w:rPr>
          <w:rFonts w:ascii="Times New Roman" w:hAnsi="Times New Roman" w:cs="Times New Roman"/>
          <w:sz w:val="28"/>
          <w:szCs w:val="28"/>
          <w:lang w:val="en-US"/>
        </w:rPr>
        <w:t xml:space="preserve">flows of commodities in </w:t>
      </w:r>
      <w:r w:rsidR="003F4190">
        <w:rPr>
          <w:rFonts w:ascii="Times New Roman" w:hAnsi="Times New Roman" w:cs="Times New Roman"/>
          <w:sz w:val="28"/>
          <w:szCs w:val="28"/>
          <w:lang w:val="en-US"/>
        </w:rPr>
        <w:t xml:space="preserve">the </w:t>
      </w:r>
      <w:r w:rsidRPr="00BF2D32">
        <w:rPr>
          <w:rFonts w:ascii="Times New Roman" w:hAnsi="Times New Roman" w:cs="Times New Roman"/>
          <w:sz w:val="28"/>
          <w:szCs w:val="28"/>
          <w:lang w:val="en-US"/>
        </w:rPr>
        <w:t xml:space="preserve">system </w:t>
      </w:r>
      <w:r w:rsidRPr="00BF2D32">
        <w:rPr>
          <w:rFonts w:ascii="Times New Roman" w:hAnsi="Times New Roman" w:cs="Times New Roman"/>
          <w:sz w:val="28"/>
          <w:szCs w:val="28"/>
          <w:lang w:val="en-US"/>
        </w:rPr>
        <w:lastRenderedPageBreak/>
        <w:t xml:space="preserve">of foreign trade between Russia and China towards the central Russian regions where the main foreign trade partners of China are located becomes stronger. A cumulative share of the foreign trade turnover with the People's Republic of China considered on </w:t>
      </w:r>
      <w:r w:rsidR="003F4190">
        <w:rPr>
          <w:rFonts w:ascii="Times New Roman" w:hAnsi="Times New Roman" w:cs="Times New Roman"/>
          <w:sz w:val="28"/>
          <w:szCs w:val="28"/>
          <w:lang w:val="en-US"/>
        </w:rPr>
        <w:t xml:space="preserve">the </w:t>
      </w:r>
      <w:r w:rsidRPr="00BF2D32">
        <w:rPr>
          <w:rFonts w:ascii="Times New Roman" w:hAnsi="Times New Roman" w:cs="Times New Roman"/>
          <w:sz w:val="28"/>
          <w:szCs w:val="28"/>
          <w:lang w:val="en-US"/>
        </w:rPr>
        <w:t xml:space="preserve">customs authorities where </w:t>
      </w:r>
      <w:r w:rsidR="003F4190">
        <w:rPr>
          <w:rFonts w:ascii="Times New Roman" w:hAnsi="Times New Roman" w:cs="Times New Roman"/>
          <w:sz w:val="28"/>
          <w:szCs w:val="28"/>
          <w:lang w:val="en-US"/>
        </w:rPr>
        <w:t xml:space="preserve">the </w:t>
      </w:r>
      <w:r w:rsidRPr="00BF2D32">
        <w:rPr>
          <w:rFonts w:ascii="Times New Roman" w:hAnsi="Times New Roman" w:cs="Times New Roman"/>
          <w:sz w:val="28"/>
          <w:szCs w:val="28"/>
          <w:lang w:val="en-US"/>
        </w:rPr>
        <w:t>check points of the Russian-Chinese border (The Siberian customs authority and the Far</w:t>
      </w:r>
      <w:r w:rsidR="003F4190">
        <w:rPr>
          <w:rFonts w:ascii="Times New Roman" w:hAnsi="Times New Roman" w:cs="Times New Roman"/>
          <w:sz w:val="28"/>
          <w:szCs w:val="28"/>
          <w:lang w:val="en-US"/>
        </w:rPr>
        <w:t>-</w:t>
      </w:r>
      <w:r w:rsidRPr="00BF2D32">
        <w:rPr>
          <w:rFonts w:ascii="Times New Roman" w:hAnsi="Times New Roman" w:cs="Times New Roman"/>
          <w:sz w:val="28"/>
          <w:szCs w:val="28"/>
          <w:lang w:val="en-US"/>
        </w:rPr>
        <w:t>East</w:t>
      </w:r>
      <w:r w:rsidR="003F4190">
        <w:rPr>
          <w:rFonts w:ascii="Times New Roman" w:hAnsi="Times New Roman" w:cs="Times New Roman"/>
          <w:sz w:val="28"/>
          <w:szCs w:val="28"/>
          <w:lang w:val="en-US"/>
        </w:rPr>
        <w:t>ern</w:t>
      </w:r>
      <w:r w:rsidRPr="00BF2D32">
        <w:rPr>
          <w:rFonts w:ascii="Times New Roman" w:hAnsi="Times New Roman" w:cs="Times New Roman"/>
          <w:sz w:val="28"/>
          <w:szCs w:val="28"/>
          <w:lang w:val="en-US"/>
        </w:rPr>
        <w:t xml:space="preserve"> customs authority are located (further – </w:t>
      </w:r>
      <w:r w:rsidR="003F4190">
        <w:rPr>
          <w:rFonts w:ascii="Times New Roman" w:hAnsi="Times New Roman" w:cs="Times New Roman"/>
          <w:sz w:val="28"/>
          <w:szCs w:val="28"/>
          <w:lang w:val="en-US"/>
        </w:rPr>
        <w:t>CA</w:t>
      </w:r>
      <w:r w:rsidRPr="00BF2D32">
        <w:rPr>
          <w:rFonts w:ascii="Times New Roman" w:hAnsi="Times New Roman" w:cs="Times New Roman"/>
          <w:sz w:val="28"/>
          <w:szCs w:val="28"/>
          <w:lang w:val="en-US"/>
        </w:rPr>
        <w:t xml:space="preserve">)) less </w:t>
      </w:r>
      <w:r w:rsidR="003F4190">
        <w:rPr>
          <w:rFonts w:ascii="Times New Roman" w:hAnsi="Times New Roman" w:cs="Times New Roman"/>
          <w:sz w:val="28"/>
          <w:szCs w:val="28"/>
          <w:lang w:val="en-US"/>
        </w:rPr>
        <w:t xml:space="preserve">than the </w:t>
      </w:r>
      <w:r w:rsidRPr="00BF2D32">
        <w:rPr>
          <w:rFonts w:ascii="Times New Roman" w:hAnsi="Times New Roman" w:cs="Times New Roman"/>
          <w:sz w:val="28"/>
          <w:szCs w:val="28"/>
          <w:lang w:val="en-US"/>
        </w:rPr>
        <w:t xml:space="preserve">share of the Central </w:t>
      </w:r>
      <w:r w:rsidR="003F4190" w:rsidRPr="003F4190">
        <w:rPr>
          <w:rFonts w:ascii="Times New Roman" w:hAnsi="Times New Roman" w:cs="Times New Roman"/>
          <w:sz w:val="28"/>
          <w:szCs w:val="28"/>
          <w:lang w:val="en-US"/>
        </w:rPr>
        <w:t>CA</w:t>
      </w:r>
      <w:r w:rsidRPr="00BF2D32">
        <w:rPr>
          <w:rFonts w:ascii="Times New Roman" w:hAnsi="Times New Roman" w:cs="Times New Roman"/>
          <w:sz w:val="28"/>
          <w:szCs w:val="28"/>
          <w:lang w:val="en-US"/>
        </w:rPr>
        <w:t xml:space="preserve">. About 16% of the considered turnover with China, in 2010 – about 10% were the share of </w:t>
      </w:r>
      <w:r w:rsidR="003F4190">
        <w:rPr>
          <w:rFonts w:ascii="Times New Roman" w:hAnsi="Times New Roman" w:cs="Times New Roman"/>
          <w:sz w:val="28"/>
          <w:szCs w:val="28"/>
          <w:lang w:val="en-US"/>
        </w:rPr>
        <w:t xml:space="preserve">the </w:t>
      </w:r>
      <w:r w:rsidRPr="00BF2D32">
        <w:rPr>
          <w:rFonts w:ascii="Times New Roman" w:hAnsi="Times New Roman" w:cs="Times New Roman"/>
          <w:sz w:val="28"/>
          <w:szCs w:val="28"/>
          <w:lang w:val="en-US"/>
        </w:rPr>
        <w:t>border regions of the Far</w:t>
      </w:r>
      <w:r w:rsidR="003F4190">
        <w:rPr>
          <w:rFonts w:ascii="Times New Roman" w:hAnsi="Times New Roman" w:cs="Times New Roman"/>
          <w:sz w:val="28"/>
          <w:szCs w:val="28"/>
          <w:lang w:val="en-US"/>
        </w:rPr>
        <w:t>-</w:t>
      </w:r>
      <w:r w:rsidRPr="00BF2D32">
        <w:rPr>
          <w:rFonts w:ascii="Times New Roman" w:hAnsi="Times New Roman" w:cs="Times New Roman"/>
          <w:sz w:val="28"/>
          <w:szCs w:val="28"/>
          <w:lang w:val="en-US"/>
        </w:rPr>
        <w:t>East</w:t>
      </w:r>
      <w:r w:rsidR="003F4190">
        <w:rPr>
          <w:rFonts w:ascii="Times New Roman" w:hAnsi="Times New Roman" w:cs="Times New Roman"/>
          <w:sz w:val="28"/>
          <w:szCs w:val="28"/>
          <w:lang w:val="en-US"/>
        </w:rPr>
        <w:t>ern</w:t>
      </w:r>
      <w:r w:rsidR="00B42A37">
        <w:rPr>
          <w:rFonts w:ascii="Times New Roman" w:hAnsi="Times New Roman" w:cs="Times New Roman"/>
          <w:sz w:val="28"/>
          <w:szCs w:val="28"/>
          <w:lang w:val="en-US"/>
        </w:rPr>
        <w:t xml:space="preserve"> </w:t>
      </w:r>
      <w:r w:rsidR="003F4190" w:rsidRPr="003F4190">
        <w:rPr>
          <w:rFonts w:ascii="Times New Roman" w:hAnsi="Times New Roman" w:cs="Times New Roman"/>
          <w:sz w:val="28"/>
          <w:szCs w:val="28"/>
          <w:lang w:val="en-US"/>
        </w:rPr>
        <w:t>CA</w:t>
      </w:r>
      <w:r w:rsidRPr="00BF2D32">
        <w:rPr>
          <w:rFonts w:ascii="Times New Roman" w:hAnsi="Times New Roman" w:cs="Times New Roman"/>
          <w:sz w:val="28"/>
          <w:szCs w:val="28"/>
          <w:lang w:val="en-US"/>
        </w:rPr>
        <w:t xml:space="preserve"> where passes the most part of the Russian-Chinese border </w:t>
      </w:r>
      <w:r w:rsidR="003F4190" w:rsidRPr="003F4190">
        <w:rPr>
          <w:rFonts w:ascii="Times New Roman" w:hAnsi="Times New Roman" w:cs="Times New Roman"/>
          <w:sz w:val="28"/>
          <w:szCs w:val="28"/>
          <w:lang w:val="en-US"/>
        </w:rPr>
        <w:t xml:space="preserve">passes </w:t>
      </w:r>
      <w:r w:rsidRPr="00BF2D32">
        <w:rPr>
          <w:rFonts w:ascii="Times New Roman" w:hAnsi="Times New Roman" w:cs="Times New Roman"/>
          <w:sz w:val="28"/>
          <w:szCs w:val="28"/>
          <w:lang w:val="en-US"/>
        </w:rPr>
        <w:t>(</w:t>
      </w:r>
      <w:r w:rsidR="003F4190">
        <w:rPr>
          <w:rFonts w:ascii="Times New Roman" w:hAnsi="Times New Roman" w:cs="Times New Roman"/>
          <w:sz w:val="28"/>
          <w:szCs w:val="28"/>
          <w:lang w:val="en-US"/>
        </w:rPr>
        <w:t>the Primorsk</w:t>
      </w:r>
      <w:r w:rsidRPr="00BF2D32">
        <w:rPr>
          <w:rFonts w:ascii="Times New Roman" w:hAnsi="Times New Roman" w:cs="Times New Roman"/>
          <w:sz w:val="28"/>
          <w:szCs w:val="28"/>
          <w:lang w:val="en-US"/>
        </w:rPr>
        <w:t>, Khabarovsk, Transbaikal</w:t>
      </w:r>
      <w:r w:rsidR="003F4190">
        <w:rPr>
          <w:rFonts w:ascii="Times New Roman" w:hAnsi="Times New Roman" w:cs="Times New Roman"/>
          <w:sz w:val="28"/>
          <w:szCs w:val="28"/>
          <w:lang w:val="en-US"/>
        </w:rPr>
        <w:t>territories</w:t>
      </w:r>
      <w:r w:rsidRPr="00BF2D32">
        <w:rPr>
          <w:rFonts w:ascii="Times New Roman" w:hAnsi="Times New Roman" w:cs="Times New Roman"/>
          <w:sz w:val="28"/>
          <w:szCs w:val="28"/>
          <w:lang w:val="en-US"/>
        </w:rPr>
        <w:t xml:space="preserve">, the Amur region, the Jewish </w:t>
      </w:r>
      <w:r w:rsidR="003F4190">
        <w:rPr>
          <w:rFonts w:ascii="Times New Roman" w:hAnsi="Times New Roman" w:cs="Times New Roman"/>
          <w:sz w:val="28"/>
          <w:szCs w:val="28"/>
          <w:lang w:val="en-US"/>
        </w:rPr>
        <w:t>a</w:t>
      </w:r>
      <w:r w:rsidRPr="00BF2D32">
        <w:rPr>
          <w:rFonts w:ascii="Times New Roman" w:hAnsi="Times New Roman" w:cs="Times New Roman"/>
          <w:sz w:val="28"/>
          <w:szCs w:val="28"/>
          <w:lang w:val="en-US"/>
        </w:rPr>
        <w:t xml:space="preserve">utonomous </w:t>
      </w:r>
      <w:r w:rsidR="003F4190">
        <w:rPr>
          <w:rFonts w:ascii="Times New Roman" w:hAnsi="Times New Roman" w:cs="Times New Roman"/>
          <w:sz w:val="28"/>
          <w:szCs w:val="28"/>
          <w:lang w:val="en-US"/>
        </w:rPr>
        <w:t>r</w:t>
      </w:r>
      <w:r w:rsidRPr="00BF2D32">
        <w:rPr>
          <w:rFonts w:ascii="Times New Roman" w:hAnsi="Times New Roman" w:cs="Times New Roman"/>
          <w:sz w:val="28"/>
          <w:szCs w:val="28"/>
          <w:lang w:val="en-US"/>
        </w:rPr>
        <w:t>egion) in 2009. The Far East, being the border region, takes only the 4</w:t>
      </w:r>
      <w:r w:rsidRPr="003F4190">
        <w:rPr>
          <w:rFonts w:ascii="Times New Roman" w:hAnsi="Times New Roman" w:cs="Times New Roman"/>
          <w:sz w:val="28"/>
          <w:szCs w:val="28"/>
          <w:vertAlign w:val="superscript"/>
          <w:lang w:val="en-US"/>
        </w:rPr>
        <w:t>th</w:t>
      </w:r>
      <w:r w:rsidRPr="00BF2D32">
        <w:rPr>
          <w:rFonts w:ascii="Times New Roman" w:hAnsi="Times New Roman" w:cs="Times New Roman"/>
          <w:sz w:val="28"/>
          <w:szCs w:val="28"/>
          <w:lang w:val="en-US"/>
        </w:rPr>
        <w:t xml:space="preserve"> place. Whereas in the Central </w:t>
      </w:r>
      <w:r w:rsidR="003F4190" w:rsidRPr="003F4190">
        <w:rPr>
          <w:rFonts w:ascii="Times New Roman" w:hAnsi="Times New Roman" w:cs="Times New Roman"/>
          <w:sz w:val="28"/>
          <w:szCs w:val="28"/>
          <w:lang w:val="en-US"/>
        </w:rPr>
        <w:t>CA</w:t>
      </w:r>
      <w:r w:rsidRPr="00BF2D32">
        <w:rPr>
          <w:rFonts w:ascii="Times New Roman" w:hAnsi="Times New Roman" w:cs="Times New Roman"/>
          <w:sz w:val="28"/>
          <w:szCs w:val="28"/>
          <w:lang w:val="en-US"/>
        </w:rPr>
        <w:t xml:space="preserve"> of the Russian Federation the much bigger goods turnover with the People's Republic of China, than on the Far</w:t>
      </w:r>
      <w:r w:rsidR="003F4190">
        <w:rPr>
          <w:rFonts w:ascii="Times New Roman" w:hAnsi="Times New Roman" w:cs="Times New Roman"/>
          <w:sz w:val="28"/>
          <w:szCs w:val="28"/>
          <w:lang w:val="en-US"/>
        </w:rPr>
        <w:t>-</w:t>
      </w:r>
      <w:r w:rsidRPr="00BF2D32">
        <w:rPr>
          <w:rFonts w:ascii="Times New Roman" w:hAnsi="Times New Roman" w:cs="Times New Roman"/>
          <w:sz w:val="28"/>
          <w:szCs w:val="28"/>
          <w:lang w:val="en-US"/>
        </w:rPr>
        <w:t>East</w:t>
      </w:r>
      <w:r w:rsidR="003F4190">
        <w:rPr>
          <w:rFonts w:ascii="Times New Roman" w:hAnsi="Times New Roman" w:cs="Times New Roman"/>
          <w:sz w:val="28"/>
          <w:szCs w:val="28"/>
          <w:lang w:val="en-US"/>
        </w:rPr>
        <w:t>ern</w:t>
      </w:r>
      <w:r w:rsidRPr="00BF2D32">
        <w:rPr>
          <w:rFonts w:ascii="Times New Roman" w:hAnsi="Times New Roman" w:cs="Times New Roman"/>
          <w:sz w:val="28"/>
          <w:szCs w:val="28"/>
          <w:lang w:val="en-US"/>
        </w:rPr>
        <w:t xml:space="preserve"> and Siberian </w:t>
      </w:r>
      <w:r w:rsidR="003F4190" w:rsidRPr="003F4190">
        <w:rPr>
          <w:rFonts w:ascii="Times New Roman" w:hAnsi="Times New Roman" w:cs="Times New Roman"/>
          <w:sz w:val="28"/>
          <w:szCs w:val="28"/>
          <w:lang w:val="en-US"/>
        </w:rPr>
        <w:t>CA</w:t>
      </w:r>
      <w:r w:rsidRPr="00BF2D32">
        <w:rPr>
          <w:rFonts w:ascii="Times New Roman" w:hAnsi="Times New Roman" w:cs="Times New Roman"/>
          <w:sz w:val="28"/>
          <w:szCs w:val="28"/>
          <w:lang w:val="en-US"/>
        </w:rPr>
        <w:t xml:space="preserve"> – in 3,6 and 1,6 times </w:t>
      </w:r>
      <w:r w:rsidR="003F4190" w:rsidRPr="003F4190">
        <w:rPr>
          <w:rFonts w:ascii="Times New Roman" w:hAnsi="Times New Roman" w:cs="Times New Roman"/>
          <w:sz w:val="28"/>
          <w:szCs w:val="28"/>
          <w:lang w:val="en-US"/>
        </w:rPr>
        <w:t>is fixed [</w:t>
      </w:r>
      <w:r w:rsidR="003F4190">
        <w:rPr>
          <w:rFonts w:ascii="Times New Roman" w:hAnsi="Times New Roman" w:cs="Times New Roman"/>
          <w:sz w:val="28"/>
          <w:szCs w:val="28"/>
          <w:lang w:val="en-US"/>
        </w:rPr>
        <w:t>4</w:t>
      </w:r>
      <w:r w:rsidR="003F4190" w:rsidRPr="003F4190">
        <w:rPr>
          <w:rFonts w:ascii="Times New Roman" w:hAnsi="Times New Roman" w:cs="Times New Roman"/>
          <w:sz w:val="28"/>
          <w:szCs w:val="28"/>
          <w:lang w:val="en-US"/>
        </w:rPr>
        <w:t>]</w:t>
      </w:r>
      <w:r w:rsidRPr="00BF2D32">
        <w:rPr>
          <w:rFonts w:ascii="Times New Roman" w:hAnsi="Times New Roman" w:cs="Times New Roman"/>
          <w:sz w:val="28"/>
          <w:szCs w:val="28"/>
          <w:lang w:val="en-US"/>
        </w:rPr>
        <w:t xml:space="preserve">. Because of </w:t>
      </w:r>
      <w:r w:rsidR="003F4190">
        <w:rPr>
          <w:rFonts w:ascii="Times New Roman" w:hAnsi="Times New Roman" w:cs="Times New Roman"/>
          <w:sz w:val="28"/>
          <w:szCs w:val="28"/>
          <w:lang w:val="en-US"/>
        </w:rPr>
        <w:t xml:space="preserve">the </w:t>
      </w:r>
      <w:r w:rsidRPr="00BF2D32">
        <w:rPr>
          <w:rFonts w:ascii="Times New Roman" w:hAnsi="Times New Roman" w:cs="Times New Roman"/>
          <w:sz w:val="28"/>
          <w:szCs w:val="28"/>
          <w:lang w:val="en-US"/>
        </w:rPr>
        <w:t xml:space="preserve">institutional uncertainty statistical observations in Russia of </w:t>
      </w:r>
      <w:r w:rsidR="003F4190">
        <w:rPr>
          <w:rFonts w:ascii="Times New Roman" w:hAnsi="Times New Roman" w:cs="Times New Roman"/>
          <w:sz w:val="28"/>
          <w:szCs w:val="28"/>
          <w:lang w:val="en-US"/>
        </w:rPr>
        <w:t xml:space="preserve">the </w:t>
      </w:r>
      <w:r w:rsidRPr="00BF2D32">
        <w:rPr>
          <w:rFonts w:ascii="Times New Roman" w:hAnsi="Times New Roman" w:cs="Times New Roman"/>
          <w:sz w:val="28"/>
          <w:szCs w:val="28"/>
          <w:lang w:val="en-US"/>
        </w:rPr>
        <w:t xml:space="preserve">border trade aren't conducted therefore as </w:t>
      </w:r>
      <w:r w:rsidR="003F4190">
        <w:rPr>
          <w:rFonts w:ascii="Times New Roman" w:hAnsi="Times New Roman" w:cs="Times New Roman"/>
          <w:sz w:val="28"/>
          <w:szCs w:val="28"/>
          <w:lang w:val="en-US"/>
        </w:rPr>
        <w:t xml:space="preserve">the </w:t>
      </w:r>
      <w:r w:rsidRPr="00BF2D32">
        <w:rPr>
          <w:rFonts w:ascii="Times New Roman" w:hAnsi="Times New Roman" w:cs="Times New Roman"/>
          <w:sz w:val="28"/>
          <w:szCs w:val="28"/>
          <w:lang w:val="en-US"/>
        </w:rPr>
        <w:t xml:space="preserve">border trade all turnover with the People's Republic of China in </w:t>
      </w:r>
      <w:r w:rsidR="003F4190">
        <w:rPr>
          <w:rFonts w:ascii="Times New Roman" w:hAnsi="Times New Roman" w:cs="Times New Roman"/>
          <w:sz w:val="28"/>
          <w:szCs w:val="28"/>
          <w:lang w:val="en-US"/>
        </w:rPr>
        <w:t xml:space="preserve">the </w:t>
      </w:r>
      <w:r w:rsidRPr="00BF2D32">
        <w:rPr>
          <w:rFonts w:ascii="Times New Roman" w:hAnsi="Times New Roman" w:cs="Times New Roman"/>
          <w:sz w:val="28"/>
          <w:szCs w:val="28"/>
          <w:lang w:val="en-US"/>
        </w:rPr>
        <w:t xml:space="preserve">border regions of the Russian Far East is considered. These regions border on the </w:t>
      </w:r>
      <w:r w:rsidR="00341622">
        <w:rPr>
          <w:rFonts w:ascii="Times New Roman" w:hAnsi="Times New Roman" w:cs="Times New Roman"/>
          <w:sz w:val="28"/>
          <w:szCs w:val="28"/>
          <w:lang w:val="en-US"/>
        </w:rPr>
        <w:t>p</w:t>
      </w:r>
      <w:r w:rsidRPr="00BF2D32">
        <w:rPr>
          <w:rFonts w:ascii="Times New Roman" w:hAnsi="Times New Roman" w:cs="Times New Roman"/>
          <w:sz w:val="28"/>
          <w:szCs w:val="28"/>
          <w:lang w:val="en-US"/>
        </w:rPr>
        <w:t xml:space="preserve">rovince of Heilongjiang in which </w:t>
      </w:r>
      <w:r w:rsidR="00341622">
        <w:rPr>
          <w:rFonts w:ascii="Times New Roman" w:hAnsi="Times New Roman" w:cs="Times New Roman"/>
          <w:sz w:val="28"/>
          <w:szCs w:val="28"/>
          <w:lang w:val="en-US"/>
        </w:rPr>
        <w:t xml:space="preserve">the </w:t>
      </w:r>
      <w:r w:rsidRPr="00BF2D32">
        <w:rPr>
          <w:rFonts w:ascii="Times New Roman" w:hAnsi="Times New Roman" w:cs="Times New Roman"/>
          <w:sz w:val="28"/>
          <w:szCs w:val="28"/>
          <w:lang w:val="en-US"/>
        </w:rPr>
        <w:t xml:space="preserve">turnover of border trade with the Russian Federation is allocated (there are no other frontiers, except </w:t>
      </w:r>
      <w:r w:rsidR="00341622">
        <w:rPr>
          <w:rFonts w:ascii="Times New Roman" w:hAnsi="Times New Roman" w:cs="Times New Roman"/>
          <w:sz w:val="28"/>
          <w:szCs w:val="28"/>
          <w:lang w:val="en-US"/>
        </w:rPr>
        <w:t xml:space="preserve">the </w:t>
      </w:r>
      <w:r w:rsidRPr="00BF2D32">
        <w:rPr>
          <w:rFonts w:ascii="Times New Roman" w:hAnsi="Times New Roman" w:cs="Times New Roman"/>
          <w:sz w:val="28"/>
          <w:szCs w:val="28"/>
          <w:lang w:val="en-US"/>
        </w:rPr>
        <w:t xml:space="preserve">borders with the Russian Federation in this province) [5]. It should be noted a discrepancy in data of the Russian and Chinese statistics. So, for example, discrepancies in assessment of </w:t>
      </w:r>
      <w:r w:rsidR="00341622">
        <w:rPr>
          <w:rFonts w:ascii="Times New Roman" w:hAnsi="Times New Roman" w:cs="Times New Roman"/>
          <w:sz w:val="28"/>
          <w:szCs w:val="28"/>
          <w:lang w:val="en-US"/>
        </w:rPr>
        <w:t xml:space="preserve">the </w:t>
      </w:r>
      <w:r w:rsidRPr="00BF2D32">
        <w:rPr>
          <w:rFonts w:ascii="Times New Roman" w:hAnsi="Times New Roman" w:cs="Times New Roman"/>
          <w:sz w:val="28"/>
          <w:szCs w:val="28"/>
          <w:lang w:val="en-US"/>
        </w:rPr>
        <w:t xml:space="preserve">border turnover of the </w:t>
      </w:r>
      <w:r w:rsidR="00341622">
        <w:rPr>
          <w:rFonts w:ascii="Times New Roman" w:hAnsi="Times New Roman" w:cs="Times New Roman"/>
          <w:sz w:val="28"/>
          <w:szCs w:val="28"/>
          <w:lang w:val="en-US"/>
        </w:rPr>
        <w:t>p</w:t>
      </w:r>
      <w:r w:rsidRPr="00BF2D32">
        <w:rPr>
          <w:rFonts w:ascii="Times New Roman" w:hAnsi="Times New Roman" w:cs="Times New Roman"/>
          <w:sz w:val="28"/>
          <w:szCs w:val="28"/>
          <w:lang w:val="en-US"/>
        </w:rPr>
        <w:t xml:space="preserve">rovince of Heilongjiang and turnovers of </w:t>
      </w:r>
      <w:r w:rsidR="00341622">
        <w:rPr>
          <w:rFonts w:ascii="Times New Roman" w:hAnsi="Times New Roman" w:cs="Times New Roman"/>
          <w:sz w:val="28"/>
          <w:szCs w:val="28"/>
          <w:lang w:val="en-US"/>
        </w:rPr>
        <w:t xml:space="preserve">the </w:t>
      </w:r>
      <w:r w:rsidRPr="00BF2D32">
        <w:rPr>
          <w:rFonts w:ascii="Times New Roman" w:hAnsi="Times New Roman" w:cs="Times New Roman"/>
          <w:sz w:val="28"/>
          <w:szCs w:val="28"/>
          <w:lang w:val="en-US"/>
        </w:rPr>
        <w:t xml:space="preserve">border regions of </w:t>
      </w:r>
      <w:r w:rsidR="00341622">
        <w:rPr>
          <w:rFonts w:ascii="Times New Roman" w:hAnsi="Times New Roman" w:cs="Times New Roman"/>
          <w:sz w:val="28"/>
          <w:szCs w:val="28"/>
          <w:lang w:val="en-US"/>
        </w:rPr>
        <w:t>the FE</w:t>
      </w:r>
      <w:r w:rsidR="00B42A37">
        <w:rPr>
          <w:rFonts w:ascii="Times New Roman" w:hAnsi="Times New Roman" w:cs="Times New Roman"/>
          <w:sz w:val="28"/>
          <w:szCs w:val="28"/>
          <w:lang w:val="en-US"/>
        </w:rPr>
        <w:t xml:space="preserve"> </w:t>
      </w:r>
      <w:r w:rsidR="00341622">
        <w:rPr>
          <w:rFonts w:ascii="Times New Roman" w:hAnsi="Times New Roman" w:cs="Times New Roman"/>
          <w:sz w:val="28"/>
          <w:szCs w:val="28"/>
          <w:lang w:val="en-US"/>
        </w:rPr>
        <w:t>make</w:t>
      </w:r>
      <w:r w:rsidRPr="00BF2D32">
        <w:rPr>
          <w:rFonts w:ascii="Times New Roman" w:hAnsi="Times New Roman" w:cs="Times New Roman"/>
          <w:sz w:val="28"/>
          <w:szCs w:val="28"/>
          <w:lang w:val="en-US"/>
        </w:rPr>
        <w:t xml:space="preserve"> from 1,28 times to 1,15 times; distinction in </w:t>
      </w:r>
      <w:r w:rsidR="00341622">
        <w:rPr>
          <w:rFonts w:ascii="Times New Roman" w:hAnsi="Times New Roman" w:cs="Times New Roman"/>
          <w:sz w:val="28"/>
          <w:szCs w:val="28"/>
          <w:lang w:val="en-US"/>
        </w:rPr>
        <w:t xml:space="preserve">the </w:t>
      </w:r>
      <w:r w:rsidRPr="00BF2D32">
        <w:rPr>
          <w:rFonts w:ascii="Times New Roman" w:hAnsi="Times New Roman" w:cs="Times New Roman"/>
          <w:sz w:val="28"/>
          <w:szCs w:val="28"/>
          <w:lang w:val="en-US"/>
        </w:rPr>
        <w:t>assessment of business volume of the Russian Federation with the People's Republic of China is varied by from 1,25 to 1,62 times.</w:t>
      </w:r>
    </w:p>
    <w:p w:rsidR="00BF2D32" w:rsidRPr="00BF2D32" w:rsidRDefault="00BF2D32" w:rsidP="00B42A37">
      <w:pPr>
        <w:spacing w:after="0" w:line="240" w:lineRule="auto"/>
        <w:ind w:firstLine="709"/>
        <w:jc w:val="both"/>
        <w:rPr>
          <w:rFonts w:ascii="Times New Roman" w:hAnsi="Times New Roman" w:cs="Times New Roman"/>
          <w:sz w:val="28"/>
          <w:szCs w:val="28"/>
          <w:lang w:val="en-US"/>
        </w:rPr>
      </w:pPr>
      <w:r w:rsidRPr="00BF2D32">
        <w:rPr>
          <w:rFonts w:ascii="Times New Roman" w:hAnsi="Times New Roman" w:cs="Times New Roman"/>
          <w:sz w:val="28"/>
          <w:szCs w:val="28"/>
          <w:lang w:val="en-US"/>
        </w:rPr>
        <w:t xml:space="preserve">The commodity structure of export from Russia to China is characterized by </w:t>
      </w:r>
      <w:r w:rsidR="00341622">
        <w:rPr>
          <w:rFonts w:ascii="Times New Roman" w:hAnsi="Times New Roman" w:cs="Times New Roman"/>
          <w:sz w:val="28"/>
          <w:szCs w:val="28"/>
          <w:lang w:val="en-US"/>
        </w:rPr>
        <w:t xml:space="preserve">the </w:t>
      </w:r>
      <w:r w:rsidRPr="00BF2D32">
        <w:rPr>
          <w:rFonts w:ascii="Times New Roman" w:hAnsi="Times New Roman" w:cs="Times New Roman"/>
          <w:sz w:val="28"/>
          <w:szCs w:val="28"/>
          <w:lang w:val="en-US"/>
        </w:rPr>
        <w:t xml:space="preserve">domination of raw material resources and products, in particular of </w:t>
      </w:r>
      <w:r w:rsidR="00341622">
        <w:rPr>
          <w:rFonts w:ascii="Times New Roman" w:hAnsi="Times New Roman" w:cs="Times New Roman"/>
          <w:sz w:val="28"/>
          <w:szCs w:val="28"/>
          <w:lang w:val="en-US"/>
        </w:rPr>
        <w:t xml:space="preserve">the </w:t>
      </w:r>
      <w:r w:rsidRPr="00BF2D32">
        <w:rPr>
          <w:rFonts w:ascii="Times New Roman" w:hAnsi="Times New Roman" w:cs="Times New Roman"/>
          <w:sz w:val="28"/>
          <w:szCs w:val="28"/>
          <w:lang w:val="en-US"/>
        </w:rPr>
        <w:t xml:space="preserve">fuel - energy resources it is the share to 69,0%, of wood – to 10%. At the same time in </w:t>
      </w:r>
      <w:r w:rsidR="00341622">
        <w:rPr>
          <w:rFonts w:ascii="Times New Roman" w:hAnsi="Times New Roman" w:cs="Times New Roman"/>
          <w:sz w:val="28"/>
          <w:szCs w:val="28"/>
          <w:lang w:val="en-US"/>
        </w:rPr>
        <w:t xml:space="preserve">the </w:t>
      </w:r>
      <w:r w:rsidRPr="00BF2D32">
        <w:rPr>
          <w:rFonts w:ascii="Times New Roman" w:hAnsi="Times New Roman" w:cs="Times New Roman"/>
          <w:sz w:val="28"/>
          <w:szCs w:val="28"/>
          <w:lang w:val="en-US"/>
        </w:rPr>
        <w:t>structure of forest export of the Far</w:t>
      </w:r>
      <w:r w:rsidR="00341622">
        <w:rPr>
          <w:rFonts w:ascii="Times New Roman" w:hAnsi="Times New Roman" w:cs="Times New Roman"/>
          <w:sz w:val="28"/>
          <w:szCs w:val="28"/>
          <w:lang w:val="en-US"/>
        </w:rPr>
        <w:t>-</w:t>
      </w:r>
      <w:r w:rsidRPr="00BF2D32">
        <w:rPr>
          <w:rFonts w:ascii="Times New Roman" w:hAnsi="Times New Roman" w:cs="Times New Roman"/>
          <w:sz w:val="28"/>
          <w:szCs w:val="28"/>
          <w:lang w:val="en-US"/>
        </w:rPr>
        <w:t>East</w:t>
      </w:r>
      <w:r w:rsidR="00341622">
        <w:rPr>
          <w:rFonts w:ascii="Times New Roman" w:hAnsi="Times New Roman" w:cs="Times New Roman"/>
          <w:sz w:val="28"/>
          <w:szCs w:val="28"/>
          <w:lang w:val="en-US"/>
        </w:rPr>
        <w:t>ern</w:t>
      </w:r>
      <w:r w:rsidRPr="00BF2D32">
        <w:rPr>
          <w:rFonts w:ascii="Times New Roman" w:hAnsi="Times New Roman" w:cs="Times New Roman"/>
          <w:sz w:val="28"/>
          <w:szCs w:val="28"/>
          <w:lang w:val="en-US"/>
        </w:rPr>
        <w:t xml:space="preserve"> business wood occupies still a big share – 96,0% (tab. 2.), while the share of products of the woodworking industry is extremely insignificant: on </w:t>
      </w:r>
      <w:r w:rsidR="00341622">
        <w:rPr>
          <w:rFonts w:ascii="Times New Roman" w:hAnsi="Times New Roman" w:cs="Times New Roman"/>
          <w:sz w:val="28"/>
          <w:szCs w:val="28"/>
          <w:lang w:val="en-US"/>
        </w:rPr>
        <w:t xml:space="preserve">the </w:t>
      </w:r>
      <w:r w:rsidRPr="00BF2D32">
        <w:rPr>
          <w:rFonts w:ascii="Times New Roman" w:hAnsi="Times New Roman" w:cs="Times New Roman"/>
          <w:sz w:val="28"/>
          <w:szCs w:val="28"/>
          <w:lang w:val="en-US"/>
        </w:rPr>
        <w:t xml:space="preserve">technological spill – 0,5% on timber – 0,01%. In recent years export of </w:t>
      </w:r>
      <w:r w:rsidR="00341622">
        <w:rPr>
          <w:rFonts w:ascii="Times New Roman" w:hAnsi="Times New Roman" w:cs="Times New Roman"/>
          <w:sz w:val="28"/>
          <w:szCs w:val="28"/>
          <w:lang w:val="en-US"/>
        </w:rPr>
        <w:t xml:space="preserve">the </w:t>
      </w:r>
      <w:r w:rsidRPr="00BF2D32">
        <w:rPr>
          <w:rFonts w:ascii="Times New Roman" w:hAnsi="Times New Roman" w:cs="Times New Roman"/>
          <w:sz w:val="28"/>
          <w:szCs w:val="28"/>
          <w:lang w:val="en-US"/>
        </w:rPr>
        <w:t xml:space="preserve">forest products still grows (tab. 3). </w:t>
      </w:r>
    </w:p>
    <w:p w:rsidR="00BF2D32" w:rsidRDefault="00BF2D32" w:rsidP="00B42A37">
      <w:pPr>
        <w:spacing w:after="0" w:line="240" w:lineRule="auto"/>
        <w:ind w:firstLine="709"/>
        <w:jc w:val="right"/>
        <w:rPr>
          <w:rFonts w:ascii="Times New Roman" w:hAnsi="Times New Roman" w:cs="Times New Roman"/>
          <w:i/>
          <w:sz w:val="28"/>
          <w:szCs w:val="28"/>
          <w:lang w:val="en-US"/>
        </w:rPr>
      </w:pPr>
      <w:r w:rsidRPr="00341622">
        <w:rPr>
          <w:rFonts w:ascii="Times New Roman" w:hAnsi="Times New Roman" w:cs="Times New Roman"/>
          <w:i/>
          <w:sz w:val="28"/>
          <w:szCs w:val="28"/>
          <w:lang w:val="en-US"/>
        </w:rPr>
        <w:t>Table 2</w:t>
      </w:r>
    </w:p>
    <w:p w:rsidR="00B42A37" w:rsidRPr="00341622" w:rsidRDefault="00B42A37" w:rsidP="00B42A37">
      <w:pPr>
        <w:spacing w:after="0" w:line="240" w:lineRule="auto"/>
        <w:ind w:firstLine="709"/>
        <w:jc w:val="right"/>
        <w:rPr>
          <w:rFonts w:ascii="Times New Roman" w:hAnsi="Times New Roman" w:cs="Times New Roman"/>
          <w:i/>
          <w:sz w:val="28"/>
          <w:szCs w:val="28"/>
          <w:lang w:val="en-US"/>
        </w:rPr>
      </w:pPr>
    </w:p>
    <w:p w:rsidR="00BF2D32" w:rsidRPr="00341622" w:rsidRDefault="00BF2D32" w:rsidP="00B42A37">
      <w:pPr>
        <w:spacing w:after="0" w:line="240" w:lineRule="auto"/>
        <w:jc w:val="center"/>
        <w:rPr>
          <w:rFonts w:ascii="Times New Roman" w:hAnsi="Times New Roman" w:cs="Times New Roman"/>
          <w:b/>
          <w:sz w:val="28"/>
          <w:szCs w:val="28"/>
          <w:lang w:val="en-US"/>
        </w:rPr>
      </w:pPr>
      <w:r w:rsidRPr="00341622">
        <w:rPr>
          <w:rFonts w:ascii="Times New Roman" w:hAnsi="Times New Roman" w:cs="Times New Roman"/>
          <w:b/>
          <w:sz w:val="28"/>
          <w:szCs w:val="28"/>
          <w:lang w:val="en-US"/>
        </w:rPr>
        <w:t xml:space="preserve">Structure of </w:t>
      </w:r>
      <w:r w:rsidR="00341622" w:rsidRPr="00341622">
        <w:rPr>
          <w:rFonts w:ascii="Times New Roman" w:hAnsi="Times New Roman" w:cs="Times New Roman"/>
          <w:b/>
          <w:sz w:val="28"/>
          <w:szCs w:val="28"/>
          <w:lang w:val="en-US"/>
        </w:rPr>
        <w:t xml:space="preserve">the </w:t>
      </w:r>
      <w:r w:rsidRPr="00341622">
        <w:rPr>
          <w:rFonts w:ascii="Times New Roman" w:hAnsi="Times New Roman" w:cs="Times New Roman"/>
          <w:b/>
          <w:sz w:val="28"/>
          <w:szCs w:val="28"/>
          <w:lang w:val="en-US"/>
        </w:rPr>
        <w:t xml:space="preserve">forest export of </w:t>
      </w:r>
      <w:r w:rsidR="00341622" w:rsidRPr="00341622">
        <w:rPr>
          <w:rFonts w:ascii="Times New Roman" w:hAnsi="Times New Roman" w:cs="Times New Roman"/>
          <w:b/>
          <w:sz w:val="28"/>
          <w:szCs w:val="28"/>
          <w:lang w:val="en-US"/>
        </w:rPr>
        <w:t>the FE</w:t>
      </w:r>
      <w:r w:rsidRPr="00341622">
        <w:rPr>
          <w:rFonts w:ascii="Times New Roman" w:hAnsi="Times New Roman" w:cs="Times New Roman"/>
          <w:b/>
          <w:sz w:val="28"/>
          <w:szCs w:val="28"/>
          <w:lang w:val="en-US"/>
        </w:rPr>
        <w:t>, 2013 [1]</w:t>
      </w:r>
    </w:p>
    <w:p w:rsidR="00BF2D32" w:rsidRDefault="00BF2D32" w:rsidP="00B42A37">
      <w:pPr>
        <w:spacing w:after="0" w:line="240" w:lineRule="auto"/>
        <w:ind w:firstLine="709"/>
        <w:jc w:val="both"/>
        <w:rPr>
          <w:rFonts w:ascii="Times New Roman" w:hAnsi="Times New Roman" w:cs="Times New Roman"/>
          <w:sz w:val="28"/>
          <w:szCs w:val="28"/>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1505"/>
        <w:gridCol w:w="1411"/>
        <w:gridCol w:w="1727"/>
        <w:gridCol w:w="1736"/>
      </w:tblGrid>
      <w:tr w:rsidR="00BF2D32" w:rsidRPr="00BF2D32" w:rsidTr="00D419C1">
        <w:trPr>
          <w:trHeight w:val="230"/>
        </w:trPr>
        <w:tc>
          <w:tcPr>
            <w:tcW w:w="2977" w:type="dxa"/>
          </w:tcPr>
          <w:p w:rsidR="00BF2D32" w:rsidRPr="00BF2D32" w:rsidRDefault="00BF2D32" w:rsidP="00B42A37">
            <w:pPr>
              <w:spacing w:after="0" w:line="240" w:lineRule="auto"/>
              <w:rPr>
                <w:rFonts w:ascii="Times New Roman" w:eastAsia="SimSun" w:hAnsi="Times New Roman" w:cs="Times New Roman"/>
                <w:b/>
                <w:sz w:val="28"/>
                <w:szCs w:val="28"/>
                <w:shd w:val="clear" w:color="auto" w:fill="FFFFFF"/>
                <w:lang w:val="en-US" w:eastAsia="ru-RU"/>
              </w:rPr>
            </w:pPr>
            <w:r>
              <w:rPr>
                <w:rFonts w:ascii="Times New Roman" w:eastAsia="SimSun" w:hAnsi="Times New Roman" w:cs="Times New Roman"/>
                <w:b/>
                <w:sz w:val="28"/>
                <w:szCs w:val="28"/>
                <w:shd w:val="clear" w:color="auto" w:fill="FFFFFF"/>
                <w:lang w:val="en-US" w:eastAsia="ru-RU"/>
              </w:rPr>
              <w:t>Goods position</w:t>
            </w:r>
          </w:p>
        </w:tc>
        <w:tc>
          <w:tcPr>
            <w:tcW w:w="1505" w:type="dxa"/>
          </w:tcPr>
          <w:p w:rsidR="00BF2D32" w:rsidRPr="00BF2D32" w:rsidRDefault="00BF2D32" w:rsidP="00B42A37">
            <w:pPr>
              <w:spacing w:after="0" w:line="240" w:lineRule="auto"/>
              <w:rPr>
                <w:rFonts w:ascii="Times New Roman" w:eastAsia="SimSun" w:hAnsi="Times New Roman" w:cs="Times New Roman"/>
                <w:b/>
                <w:sz w:val="28"/>
                <w:szCs w:val="28"/>
                <w:shd w:val="clear" w:color="auto" w:fill="FFFFFF"/>
                <w:lang w:val="en-US" w:eastAsia="ru-RU"/>
              </w:rPr>
            </w:pPr>
            <w:r>
              <w:rPr>
                <w:rFonts w:ascii="Times New Roman" w:eastAsia="SimSun" w:hAnsi="Times New Roman" w:cs="Times New Roman"/>
                <w:b/>
                <w:sz w:val="28"/>
                <w:szCs w:val="28"/>
                <w:shd w:val="clear" w:color="auto" w:fill="FFFFFF"/>
                <w:lang w:val="en-US" w:eastAsia="ru-RU"/>
              </w:rPr>
              <w:t>Amount</w:t>
            </w:r>
          </w:p>
        </w:tc>
        <w:tc>
          <w:tcPr>
            <w:tcW w:w="1411" w:type="dxa"/>
          </w:tcPr>
          <w:p w:rsidR="00BF2D32" w:rsidRPr="00BF2D32" w:rsidRDefault="00BF2D32" w:rsidP="00B42A37">
            <w:pPr>
              <w:spacing w:after="0" w:line="240" w:lineRule="auto"/>
              <w:rPr>
                <w:rFonts w:ascii="Times New Roman" w:eastAsia="SimSun" w:hAnsi="Times New Roman" w:cs="Times New Roman"/>
                <w:b/>
                <w:sz w:val="28"/>
                <w:szCs w:val="28"/>
                <w:shd w:val="clear" w:color="auto" w:fill="FFFFFF"/>
                <w:lang w:eastAsia="ru-RU"/>
              </w:rPr>
            </w:pPr>
            <w:r>
              <w:rPr>
                <w:rFonts w:ascii="Times New Roman" w:eastAsia="SimSun" w:hAnsi="Times New Roman" w:cs="Times New Roman"/>
                <w:b/>
                <w:sz w:val="28"/>
                <w:szCs w:val="28"/>
                <w:shd w:val="clear" w:color="auto" w:fill="FFFFFF"/>
                <w:lang w:val="en-US" w:eastAsia="ru-RU"/>
              </w:rPr>
              <w:t>Share</w:t>
            </w:r>
            <w:r w:rsidRPr="00BF2D32">
              <w:rPr>
                <w:rFonts w:ascii="Times New Roman" w:eastAsia="SimSun" w:hAnsi="Times New Roman" w:cs="Times New Roman"/>
                <w:b/>
                <w:sz w:val="28"/>
                <w:szCs w:val="28"/>
                <w:shd w:val="clear" w:color="auto" w:fill="FFFFFF"/>
                <w:lang w:eastAsia="ru-RU"/>
              </w:rPr>
              <w:t>, %</w:t>
            </w:r>
          </w:p>
        </w:tc>
        <w:tc>
          <w:tcPr>
            <w:tcW w:w="1727" w:type="dxa"/>
          </w:tcPr>
          <w:p w:rsidR="00BF2D32" w:rsidRPr="00BF2D32" w:rsidRDefault="00BF2D32" w:rsidP="00B42A37">
            <w:pPr>
              <w:spacing w:after="0" w:line="240" w:lineRule="auto"/>
              <w:rPr>
                <w:rFonts w:ascii="Times New Roman" w:eastAsia="SimSun" w:hAnsi="Times New Roman" w:cs="Times New Roman"/>
                <w:b/>
                <w:sz w:val="28"/>
                <w:szCs w:val="28"/>
                <w:shd w:val="clear" w:color="auto" w:fill="FFFFFF"/>
                <w:lang w:eastAsia="ru-RU"/>
              </w:rPr>
            </w:pPr>
            <w:r w:rsidRPr="00BF2D32">
              <w:rPr>
                <w:rFonts w:ascii="Times New Roman" w:eastAsia="SimSun" w:hAnsi="Times New Roman" w:cs="Times New Roman"/>
                <w:b/>
                <w:sz w:val="28"/>
                <w:szCs w:val="28"/>
                <w:shd w:val="clear" w:color="auto" w:fill="FFFFFF"/>
                <w:lang w:eastAsia="ru-RU"/>
              </w:rPr>
              <w:t>Cost, mln. dollars.</w:t>
            </w:r>
          </w:p>
        </w:tc>
        <w:tc>
          <w:tcPr>
            <w:tcW w:w="1736" w:type="dxa"/>
          </w:tcPr>
          <w:p w:rsidR="00BF2D32" w:rsidRPr="00BF2D32" w:rsidRDefault="00BF2D32" w:rsidP="00B42A37">
            <w:pPr>
              <w:spacing w:after="0" w:line="240" w:lineRule="auto"/>
              <w:rPr>
                <w:rFonts w:ascii="Times New Roman" w:eastAsia="SimSun" w:hAnsi="Times New Roman" w:cs="Times New Roman"/>
                <w:b/>
                <w:sz w:val="28"/>
                <w:szCs w:val="28"/>
                <w:shd w:val="clear" w:color="auto" w:fill="FFFFFF"/>
                <w:lang w:eastAsia="ru-RU"/>
              </w:rPr>
            </w:pPr>
            <w:r w:rsidRPr="00BF2D32">
              <w:rPr>
                <w:rFonts w:ascii="Times New Roman" w:eastAsia="SimSun" w:hAnsi="Times New Roman" w:cs="Times New Roman"/>
                <w:b/>
                <w:sz w:val="28"/>
                <w:szCs w:val="28"/>
                <w:shd w:val="clear" w:color="auto" w:fill="FFFFFF"/>
                <w:lang w:eastAsia="ru-RU"/>
              </w:rPr>
              <w:t>Share, %</w:t>
            </w:r>
          </w:p>
        </w:tc>
      </w:tr>
      <w:tr w:rsidR="00BF2D32" w:rsidRPr="00BF2D32" w:rsidTr="00D419C1">
        <w:trPr>
          <w:trHeight w:val="199"/>
        </w:trPr>
        <w:tc>
          <w:tcPr>
            <w:tcW w:w="2977" w:type="dxa"/>
          </w:tcPr>
          <w:p w:rsidR="00BF2D32" w:rsidRPr="00BF2D32" w:rsidRDefault="00BF2D32" w:rsidP="00B42A37">
            <w:pPr>
              <w:spacing w:after="0" w:line="240" w:lineRule="auto"/>
              <w:rPr>
                <w:rFonts w:ascii="Times New Roman" w:eastAsia="SimSun" w:hAnsi="Times New Roman" w:cs="Times New Roman"/>
                <w:sz w:val="28"/>
                <w:szCs w:val="28"/>
                <w:shd w:val="clear" w:color="auto" w:fill="FFFFFF"/>
                <w:lang w:val="en-US" w:eastAsia="ru-RU"/>
              </w:rPr>
            </w:pPr>
            <w:r w:rsidRPr="00BF2D32">
              <w:rPr>
                <w:rFonts w:ascii="Times New Roman" w:eastAsia="SimSun" w:hAnsi="Times New Roman" w:cs="Times New Roman"/>
                <w:sz w:val="28"/>
                <w:szCs w:val="28"/>
                <w:shd w:val="clear" w:color="auto" w:fill="FFFFFF"/>
                <w:lang w:val="en-US" w:eastAsia="ru-RU"/>
              </w:rPr>
              <w:t>Business wood, one thousand m ³</w:t>
            </w:r>
          </w:p>
        </w:tc>
        <w:tc>
          <w:tcPr>
            <w:tcW w:w="1505" w:type="dxa"/>
          </w:tcPr>
          <w:p w:rsidR="00BF2D32" w:rsidRPr="00BF2D32" w:rsidRDefault="00BF2D32" w:rsidP="00B42A37">
            <w:pPr>
              <w:spacing w:after="0" w:line="240" w:lineRule="auto"/>
              <w:rPr>
                <w:rFonts w:ascii="Times New Roman" w:eastAsia="SimSun" w:hAnsi="Times New Roman" w:cs="Times New Roman"/>
                <w:sz w:val="28"/>
                <w:szCs w:val="28"/>
                <w:shd w:val="clear" w:color="auto" w:fill="FFFFFF"/>
                <w:lang w:eastAsia="ru-RU"/>
              </w:rPr>
            </w:pPr>
            <w:r w:rsidRPr="00BF2D32">
              <w:rPr>
                <w:rFonts w:ascii="Times New Roman" w:eastAsia="SimSun" w:hAnsi="Times New Roman" w:cs="Times New Roman"/>
                <w:sz w:val="28"/>
                <w:szCs w:val="28"/>
                <w:shd w:val="clear" w:color="auto" w:fill="FFFFFF"/>
                <w:lang w:eastAsia="ru-RU"/>
              </w:rPr>
              <w:t>11473,7</w:t>
            </w:r>
          </w:p>
        </w:tc>
        <w:tc>
          <w:tcPr>
            <w:tcW w:w="1411" w:type="dxa"/>
          </w:tcPr>
          <w:p w:rsidR="00BF2D32" w:rsidRPr="00BF2D32" w:rsidRDefault="00BF2D32" w:rsidP="00B42A37">
            <w:pPr>
              <w:spacing w:after="0" w:line="240" w:lineRule="auto"/>
              <w:rPr>
                <w:rFonts w:ascii="Times New Roman" w:eastAsia="SimSun" w:hAnsi="Times New Roman" w:cs="Times New Roman"/>
                <w:sz w:val="28"/>
                <w:szCs w:val="28"/>
                <w:shd w:val="clear" w:color="auto" w:fill="FFFFFF"/>
                <w:lang w:eastAsia="ru-RU"/>
              </w:rPr>
            </w:pPr>
            <w:r w:rsidRPr="00BF2D32">
              <w:rPr>
                <w:rFonts w:ascii="Times New Roman" w:eastAsia="SimSun" w:hAnsi="Times New Roman" w:cs="Times New Roman"/>
                <w:sz w:val="28"/>
                <w:szCs w:val="28"/>
                <w:shd w:val="clear" w:color="auto" w:fill="FFFFFF"/>
                <w:lang w:eastAsia="ru-RU"/>
              </w:rPr>
              <w:t>49,0</w:t>
            </w:r>
          </w:p>
        </w:tc>
        <w:tc>
          <w:tcPr>
            <w:tcW w:w="1727" w:type="dxa"/>
          </w:tcPr>
          <w:p w:rsidR="00BF2D32" w:rsidRPr="00BF2D32" w:rsidRDefault="00BF2D32" w:rsidP="00B42A37">
            <w:pPr>
              <w:spacing w:after="0" w:line="240" w:lineRule="auto"/>
              <w:rPr>
                <w:rFonts w:ascii="Times New Roman" w:eastAsia="SimSun" w:hAnsi="Times New Roman" w:cs="Times New Roman"/>
                <w:sz w:val="28"/>
                <w:szCs w:val="28"/>
                <w:shd w:val="clear" w:color="auto" w:fill="FFFFFF"/>
                <w:lang w:eastAsia="ru-RU"/>
              </w:rPr>
            </w:pPr>
            <w:r w:rsidRPr="00BF2D32">
              <w:rPr>
                <w:rFonts w:ascii="Times New Roman" w:eastAsia="SimSun" w:hAnsi="Times New Roman" w:cs="Times New Roman"/>
                <w:sz w:val="28"/>
                <w:szCs w:val="28"/>
                <w:shd w:val="clear" w:color="auto" w:fill="FFFFFF"/>
                <w:lang w:eastAsia="ru-RU"/>
              </w:rPr>
              <w:t>627,9</w:t>
            </w:r>
          </w:p>
        </w:tc>
        <w:tc>
          <w:tcPr>
            <w:tcW w:w="1736" w:type="dxa"/>
          </w:tcPr>
          <w:p w:rsidR="00BF2D32" w:rsidRPr="00BF2D32" w:rsidRDefault="00BF2D32" w:rsidP="00B42A37">
            <w:pPr>
              <w:spacing w:after="0" w:line="240" w:lineRule="auto"/>
              <w:rPr>
                <w:rFonts w:ascii="Times New Roman" w:eastAsia="SimSun" w:hAnsi="Times New Roman" w:cs="Times New Roman"/>
                <w:sz w:val="28"/>
                <w:szCs w:val="28"/>
                <w:shd w:val="clear" w:color="auto" w:fill="FFFFFF"/>
                <w:lang w:eastAsia="ru-RU"/>
              </w:rPr>
            </w:pPr>
            <w:r w:rsidRPr="00BF2D32">
              <w:rPr>
                <w:rFonts w:ascii="Times New Roman" w:eastAsia="SimSun" w:hAnsi="Times New Roman" w:cs="Times New Roman"/>
                <w:sz w:val="28"/>
                <w:szCs w:val="28"/>
                <w:shd w:val="clear" w:color="auto" w:fill="FFFFFF"/>
                <w:lang w:eastAsia="ru-RU"/>
              </w:rPr>
              <w:t>32,0</w:t>
            </w:r>
          </w:p>
        </w:tc>
      </w:tr>
      <w:tr w:rsidR="00BF2D32" w:rsidRPr="00BF2D32" w:rsidTr="00D419C1">
        <w:trPr>
          <w:trHeight w:val="203"/>
        </w:trPr>
        <w:tc>
          <w:tcPr>
            <w:tcW w:w="2977" w:type="dxa"/>
          </w:tcPr>
          <w:p w:rsidR="00BF2D32" w:rsidRPr="00BF2D32" w:rsidRDefault="00084280" w:rsidP="00B42A37">
            <w:pPr>
              <w:spacing w:after="0" w:line="240" w:lineRule="auto"/>
              <w:rPr>
                <w:rFonts w:ascii="Times New Roman" w:eastAsia="SimSun" w:hAnsi="Times New Roman" w:cs="Times New Roman"/>
                <w:sz w:val="28"/>
                <w:szCs w:val="28"/>
                <w:shd w:val="clear" w:color="auto" w:fill="FFFFFF"/>
                <w:lang w:eastAsia="ru-RU"/>
              </w:rPr>
            </w:pPr>
            <w:r w:rsidRPr="00084280">
              <w:rPr>
                <w:rFonts w:ascii="Times New Roman" w:eastAsia="SimSun" w:hAnsi="Times New Roman" w:cs="Times New Roman"/>
                <w:sz w:val="28"/>
                <w:szCs w:val="28"/>
                <w:shd w:val="clear" w:color="auto" w:fill="FFFFFF"/>
                <w:lang w:eastAsia="ru-RU"/>
              </w:rPr>
              <w:t>including: coniferousbreeds</w:t>
            </w:r>
          </w:p>
        </w:tc>
        <w:tc>
          <w:tcPr>
            <w:tcW w:w="1505" w:type="dxa"/>
          </w:tcPr>
          <w:p w:rsidR="00BF2D32" w:rsidRPr="00BF2D32" w:rsidRDefault="00BF2D32" w:rsidP="00B42A37">
            <w:pPr>
              <w:spacing w:after="0" w:line="240" w:lineRule="auto"/>
              <w:rPr>
                <w:rFonts w:ascii="Times New Roman" w:eastAsia="SimSun" w:hAnsi="Times New Roman" w:cs="Times New Roman"/>
                <w:sz w:val="28"/>
                <w:szCs w:val="28"/>
                <w:shd w:val="clear" w:color="auto" w:fill="FFFFFF"/>
                <w:lang w:eastAsia="ru-RU"/>
              </w:rPr>
            </w:pPr>
            <w:r w:rsidRPr="00BF2D32">
              <w:rPr>
                <w:rFonts w:ascii="Times New Roman" w:eastAsia="SimSun" w:hAnsi="Times New Roman" w:cs="Times New Roman"/>
                <w:sz w:val="28"/>
                <w:szCs w:val="28"/>
                <w:shd w:val="clear" w:color="auto" w:fill="FFFFFF"/>
                <w:lang w:eastAsia="ru-RU"/>
              </w:rPr>
              <w:t>9598,1</w:t>
            </w:r>
          </w:p>
        </w:tc>
        <w:tc>
          <w:tcPr>
            <w:tcW w:w="1411" w:type="dxa"/>
          </w:tcPr>
          <w:p w:rsidR="00BF2D32" w:rsidRPr="00BF2D32" w:rsidRDefault="00BF2D32" w:rsidP="00B42A37">
            <w:pPr>
              <w:spacing w:after="0" w:line="240" w:lineRule="auto"/>
              <w:rPr>
                <w:rFonts w:ascii="Times New Roman" w:eastAsia="SimSun" w:hAnsi="Times New Roman" w:cs="Times New Roman"/>
                <w:sz w:val="28"/>
                <w:szCs w:val="28"/>
                <w:shd w:val="clear" w:color="auto" w:fill="FFFFFF"/>
                <w:lang w:eastAsia="ru-RU"/>
              </w:rPr>
            </w:pPr>
            <w:r w:rsidRPr="00BF2D32">
              <w:rPr>
                <w:rFonts w:ascii="Times New Roman" w:eastAsia="SimSun" w:hAnsi="Times New Roman" w:cs="Times New Roman"/>
                <w:sz w:val="28"/>
                <w:szCs w:val="28"/>
                <w:shd w:val="clear" w:color="auto" w:fill="FFFFFF"/>
                <w:lang w:eastAsia="ru-RU"/>
              </w:rPr>
              <w:t>41,0</w:t>
            </w:r>
          </w:p>
        </w:tc>
        <w:tc>
          <w:tcPr>
            <w:tcW w:w="1727" w:type="dxa"/>
          </w:tcPr>
          <w:p w:rsidR="00BF2D32" w:rsidRPr="00BF2D32" w:rsidRDefault="00BF2D32" w:rsidP="00B42A37">
            <w:pPr>
              <w:spacing w:after="0" w:line="240" w:lineRule="auto"/>
              <w:rPr>
                <w:rFonts w:ascii="Times New Roman" w:eastAsia="SimSun" w:hAnsi="Times New Roman" w:cs="Times New Roman"/>
                <w:sz w:val="28"/>
                <w:szCs w:val="28"/>
                <w:shd w:val="clear" w:color="auto" w:fill="FFFFFF"/>
                <w:lang w:eastAsia="ru-RU"/>
              </w:rPr>
            </w:pPr>
            <w:r w:rsidRPr="00BF2D32">
              <w:rPr>
                <w:rFonts w:ascii="Times New Roman" w:eastAsia="SimSun" w:hAnsi="Times New Roman" w:cs="Times New Roman"/>
                <w:sz w:val="28"/>
                <w:szCs w:val="28"/>
                <w:shd w:val="clear" w:color="auto" w:fill="FFFFFF"/>
                <w:lang w:eastAsia="ru-RU"/>
              </w:rPr>
              <w:t>489,8</w:t>
            </w:r>
          </w:p>
        </w:tc>
        <w:tc>
          <w:tcPr>
            <w:tcW w:w="1736" w:type="dxa"/>
          </w:tcPr>
          <w:p w:rsidR="00BF2D32" w:rsidRPr="00BF2D32" w:rsidRDefault="00BF2D32" w:rsidP="00B42A37">
            <w:pPr>
              <w:spacing w:after="0" w:line="240" w:lineRule="auto"/>
              <w:rPr>
                <w:rFonts w:ascii="Times New Roman" w:eastAsia="SimSun" w:hAnsi="Times New Roman" w:cs="Times New Roman"/>
                <w:sz w:val="28"/>
                <w:szCs w:val="28"/>
                <w:shd w:val="clear" w:color="auto" w:fill="FFFFFF"/>
                <w:lang w:eastAsia="ru-RU"/>
              </w:rPr>
            </w:pPr>
            <w:r w:rsidRPr="00BF2D32">
              <w:rPr>
                <w:rFonts w:ascii="Times New Roman" w:eastAsia="SimSun" w:hAnsi="Times New Roman" w:cs="Times New Roman"/>
                <w:sz w:val="28"/>
                <w:szCs w:val="28"/>
                <w:shd w:val="clear" w:color="auto" w:fill="FFFFFF"/>
                <w:lang w:eastAsia="ru-RU"/>
              </w:rPr>
              <w:t>25</w:t>
            </w:r>
          </w:p>
        </w:tc>
      </w:tr>
      <w:tr w:rsidR="00BF2D32" w:rsidRPr="00BF2D32" w:rsidTr="00D419C1">
        <w:trPr>
          <w:trHeight w:val="244"/>
        </w:trPr>
        <w:tc>
          <w:tcPr>
            <w:tcW w:w="2977" w:type="dxa"/>
          </w:tcPr>
          <w:p w:rsidR="00BF2D32" w:rsidRPr="00BF2D32" w:rsidRDefault="00084280" w:rsidP="00B42A37">
            <w:pPr>
              <w:spacing w:after="0" w:line="240" w:lineRule="auto"/>
              <w:ind w:hanging="743"/>
              <w:rPr>
                <w:rFonts w:ascii="Times New Roman" w:eastAsia="SimSun" w:hAnsi="Times New Roman" w:cs="Times New Roman"/>
                <w:sz w:val="28"/>
                <w:szCs w:val="28"/>
                <w:shd w:val="clear" w:color="auto" w:fill="FFFFFF"/>
                <w:lang w:eastAsia="ru-RU"/>
              </w:rPr>
            </w:pPr>
            <w:r w:rsidRPr="00084280">
              <w:rPr>
                <w:rFonts w:ascii="Times New Roman" w:eastAsia="SimSun" w:hAnsi="Times New Roman" w:cs="Times New Roman"/>
                <w:sz w:val="28"/>
                <w:szCs w:val="28"/>
                <w:shd w:val="clear" w:color="auto" w:fill="FFFFFF"/>
                <w:lang w:eastAsia="ru-RU"/>
              </w:rPr>
              <w:t>deciduousbreeds</w:t>
            </w:r>
          </w:p>
        </w:tc>
        <w:tc>
          <w:tcPr>
            <w:tcW w:w="1505" w:type="dxa"/>
          </w:tcPr>
          <w:p w:rsidR="00BF2D32" w:rsidRPr="00BF2D32" w:rsidRDefault="00BF2D32" w:rsidP="00B42A37">
            <w:pPr>
              <w:spacing w:after="0" w:line="240" w:lineRule="auto"/>
              <w:rPr>
                <w:rFonts w:ascii="Times New Roman" w:eastAsia="SimSun" w:hAnsi="Times New Roman" w:cs="Times New Roman"/>
                <w:sz w:val="28"/>
                <w:szCs w:val="28"/>
                <w:shd w:val="clear" w:color="auto" w:fill="FFFFFF"/>
                <w:lang w:eastAsia="ru-RU"/>
              </w:rPr>
            </w:pPr>
            <w:r w:rsidRPr="00BF2D32">
              <w:rPr>
                <w:rFonts w:ascii="Times New Roman" w:eastAsia="SimSun" w:hAnsi="Times New Roman" w:cs="Times New Roman"/>
                <w:sz w:val="28"/>
                <w:szCs w:val="28"/>
                <w:shd w:val="clear" w:color="auto" w:fill="FFFFFF"/>
                <w:lang w:eastAsia="ru-RU"/>
              </w:rPr>
              <w:t>1875,6</w:t>
            </w:r>
          </w:p>
        </w:tc>
        <w:tc>
          <w:tcPr>
            <w:tcW w:w="1411" w:type="dxa"/>
          </w:tcPr>
          <w:p w:rsidR="00BF2D32" w:rsidRPr="00BF2D32" w:rsidRDefault="00BF2D32" w:rsidP="00B42A37">
            <w:pPr>
              <w:spacing w:after="0" w:line="240" w:lineRule="auto"/>
              <w:rPr>
                <w:rFonts w:ascii="Times New Roman" w:eastAsia="SimSun" w:hAnsi="Times New Roman" w:cs="Times New Roman"/>
                <w:sz w:val="28"/>
                <w:szCs w:val="28"/>
                <w:shd w:val="clear" w:color="auto" w:fill="FFFFFF"/>
                <w:lang w:eastAsia="ru-RU"/>
              </w:rPr>
            </w:pPr>
            <w:r w:rsidRPr="00BF2D32">
              <w:rPr>
                <w:rFonts w:ascii="Times New Roman" w:eastAsia="SimSun" w:hAnsi="Times New Roman" w:cs="Times New Roman"/>
                <w:sz w:val="28"/>
                <w:szCs w:val="28"/>
                <w:shd w:val="clear" w:color="auto" w:fill="FFFFFF"/>
                <w:lang w:eastAsia="ru-RU"/>
              </w:rPr>
              <w:t>8,0</w:t>
            </w:r>
          </w:p>
        </w:tc>
        <w:tc>
          <w:tcPr>
            <w:tcW w:w="1727" w:type="dxa"/>
          </w:tcPr>
          <w:p w:rsidR="00BF2D32" w:rsidRPr="00BF2D32" w:rsidRDefault="00BF2D32" w:rsidP="00B42A37">
            <w:pPr>
              <w:spacing w:after="0" w:line="240" w:lineRule="auto"/>
              <w:rPr>
                <w:rFonts w:ascii="Times New Roman" w:eastAsia="SimSun" w:hAnsi="Times New Roman" w:cs="Times New Roman"/>
                <w:sz w:val="28"/>
                <w:szCs w:val="28"/>
                <w:shd w:val="clear" w:color="auto" w:fill="FFFFFF"/>
                <w:lang w:eastAsia="ru-RU"/>
              </w:rPr>
            </w:pPr>
            <w:r w:rsidRPr="00BF2D32">
              <w:rPr>
                <w:rFonts w:ascii="Times New Roman" w:eastAsia="SimSun" w:hAnsi="Times New Roman" w:cs="Times New Roman"/>
                <w:sz w:val="28"/>
                <w:szCs w:val="28"/>
                <w:shd w:val="clear" w:color="auto" w:fill="FFFFFF"/>
                <w:lang w:eastAsia="ru-RU"/>
              </w:rPr>
              <w:t>138,1</w:t>
            </w:r>
          </w:p>
        </w:tc>
        <w:tc>
          <w:tcPr>
            <w:tcW w:w="1736" w:type="dxa"/>
          </w:tcPr>
          <w:p w:rsidR="00BF2D32" w:rsidRPr="00BF2D32" w:rsidRDefault="00BF2D32" w:rsidP="00B42A37">
            <w:pPr>
              <w:spacing w:after="0" w:line="240" w:lineRule="auto"/>
              <w:rPr>
                <w:rFonts w:ascii="Times New Roman" w:eastAsia="SimSun" w:hAnsi="Times New Roman" w:cs="Times New Roman"/>
                <w:sz w:val="28"/>
                <w:szCs w:val="28"/>
                <w:shd w:val="clear" w:color="auto" w:fill="FFFFFF"/>
                <w:lang w:eastAsia="ru-RU"/>
              </w:rPr>
            </w:pPr>
            <w:r w:rsidRPr="00BF2D32">
              <w:rPr>
                <w:rFonts w:ascii="Times New Roman" w:eastAsia="SimSun" w:hAnsi="Times New Roman" w:cs="Times New Roman"/>
                <w:sz w:val="28"/>
                <w:szCs w:val="28"/>
                <w:shd w:val="clear" w:color="auto" w:fill="FFFFFF"/>
                <w:lang w:eastAsia="ru-RU"/>
              </w:rPr>
              <w:t>7</w:t>
            </w:r>
          </w:p>
        </w:tc>
      </w:tr>
      <w:tr w:rsidR="00BF2D32" w:rsidRPr="00BF2D32" w:rsidTr="00D419C1">
        <w:trPr>
          <w:trHeight w:val="202"/>
        </w:trPr>
        <w:tc>
          <w:tcPr>
            <w:tcW w:w="2977" w:type="dxa"/>
          </w:tcPr>
          <w:p w:rsidR="00BF2D32" w:rsidRPr="00BF2D32" w:rsidRDefault="002114C3" w:rsidP="00B42A37">
            <w:pPr>
              <w:spacing w:after="0" w:line="240" w:lineRule="auto"/>
              <w:rPr>
                <w:rFonts w:ascii="Times New Roman" w:eastAsia="SimSun" w:hAnsi="Times New Roman" w:cs="Times New Roman"/>
                <w:sz w:val="28"/>
                <w:szCs w:val="28"/>
                <w:shd w:val="clear" w:color="auto" w:fill="FFFFFF"/>
                <w:lang w:eastAsia="ru-RU"/>
              </w:rPr>
            </w:pPr>
            <w:r w:rsidRPr="002114C3">
              <w:rPr>
                <w:rFonts w:ascii="Times New Roman" w:eastAsia="SimSun" w:hAnsi="Times New Roman" w:cs="Times New Roman"/>
                <w:sz w:val="28"/>
                <w:szCs w:val="28"/>
                <w:shd w:val="clear" w:color="auto" w:fill="FFFFFF"/>
                <w:lang w:eastAsia="ru-RU"/>
              </w:rPr>
              <w:t>Technologicalspill, thousandtons.</w:t>
            </w:r>
          </w:p>
        </w:tc>
        <w:tc>
          <w:tcPr>
            <w:tcW w:w="1505" w:type="dxa"/>
          </w:tcPr>
          <w:p w:rsidR="00BF2D32" w:rsidRPr="00BF2D32" w:rsidRDefault="00BF2D32" w:rsidP="00B42A37">
            <w:pPr>
              <w:spacing w:after="0" w:line="240" w:lineRule="auto"/>
              <w:rPr>
                <w:rFonts w:ascii="Times New Roman" w:eastAsia="SimSun" w:hAnsi="Times New Roman" w:cs="Times New Roman"/>
                <w:sz w:val="28"/>
                <w:szCs w:val="28"/>
                <w:shd w:val="clear" w:color="auto" w:fill="FFFFFF"/>
                <w:lang w:eastAsia="ru-RU"/>
              </w:rPr>
            </w:pPr>
            <w:r w:rsidRPr="00BF2D32">
              <w:rPr>
                <w:rFonts w:ascii="Times New Roman" w:eastAsia="SimSun" w:hAnsi="Times New Roman" w:cs="Times New Roman"/>
                <w:sz w:val="28"/>
                <w:szCs w:val="28"/>
                <w:shd w:val="clear" w:color="auto" w:fill="FFFFFF"/>
                <w:lang w:eastAsia="ru-RU"/>
              </w:rPr>
              <w:t>113,0</w:t>
            </w:r>
          </w:p>
        </w:tc>
        <w:tc>
          <w:tcPr>
            <w:tcW w:w="1411" w:type="dxa"/>
          </w:tcPr>
          <w:p w:rsidR="00BF2D32" w:rsidRPr="00BF2D32" w:rsidRDefault="00BF2D32" w:rsidP="00B42A37">
            <w:pPr>
              <w:spacing w:after="0" w:line="240" w:lineRule="auto"/>
              <w:rPr>
                <w:rFonts w:ascii="Times New Roman" w:eastAsia="SimSun" w:hAnsi="Times New Roman" w:cs="Times New Roman"/>
                <w:sz w:val="28"/>
                <w:szCs w:val="28"/>
                <w:shd w:val="clear" w:color="auto" w:fill="FFFFFF"/>
                <w:lang w:eastAsia="ru-RU"/>
              </w:rPr>
            </w:pPr>
            <w:r w:rsidRPr="00BF2D32">
              <w:rPr>
                <w:rFonts w:ascii="Times New Roman" w:eastAsia="SimSun" w:hAnsi="Times New Roman" w:cs="Times New Roman"/>
                <w:sz w:val="28"/>
                <w:szCs w:val="28"/>
                <w:shd w:val="clear" w:color="auto" w:fill="FFFFFF"/>
                <w:lang w:eastAsia="ru-RU"/>
              </w:rPr>
              <w:t>0,5</w:t>
            </w:r>
          </w:p>
        </w:tc>
        <w:tc>
          <w:tcPr>
            <w:tcW w:w="1727" w:type="dxa"/>
          </w:tcPr>
          <w:p w:rsidR="00BF2D32" w:rsidRPr="00BF2D32" w:rsidRDefault="00BF2D32" w:rsidP="00B42A37">
            <w:pPr>
              <w:spacing w:after="0" w:line="240" w:lineRule="auto"/>
              <w:rPr>
                <w:rFonts w:ascii="Times New Roman" w:eastAsia="SimSun" w:hAnsi="Times New Roman" w:cs="Times New Roman"/>
                <w:sz w:val="28"/>
                <w:szCs w:val="28"/>
                <w:shd w:val="clear" w:color="auto" w:fill="FFFFFF"/>
                <w:lang w:eastAsia="ru-RU"/>
              </w:rPr>
            </w:pPr>
            <w:r w:rsidRPr="00BF2D32">
              <w:rPr>
                <w:rFonts w:ascii="Times New Roman" w:eastAsia="SimSun" w:hAnsi="Times New Roman" w:cs="Times New Roman"/>
                <w:sz w:val="28"/>
                <w:szCs w:val="28"/>
                <w:shd w:val="clear" w:color="auto" w:fill="FFFFFF"/>
                <w:lang w:eastAsia="ru-RU"/>
              </w:rPr>
              <w:t>3,2</w:t>
            </w:r>
          </w:p>
        </w:tc>
        <w:tc>
          <w:tcPr>
            <w:tcW w:w="1736" w:type="dxa"/>
          </w:tcPr>
          <w:p w:rsidR="00BF2D32" w:rsidRPr="00BF2D32" w:rsidRDefault="00BF2D32" w:rsidP="00B42A37">
            <w:pPr>
              <w:spacing w:after="0" w:line="240" w:lineRule="auto"/>
              <w:rPr>
                <w:rFonts w:ascii="Times New Roman" w:eastAsia="SimSun" w:hAnsi="Times New Roman" w:cs="Times New Roman"/>
                <w:sz w:val="28"/>
                <w:szCs w:val="28"/>
                <w:shd w:val="clear" w:color="auto" w:fill="FFFFFF"/>
                <w:lang w:eastAsia="ru-RU"/>
              </w:rPr>
            </w:pPr>
            <w:r w:rsidRPr="00BF2D32">
              <w:rPr>
                <w:rFonts w:ascii="Times New Roman" w:eastAsia="SimSun" w:hAnsi="Times New Roman" w:cs="Times New Roman"/>
                <w:sz w:val="28"/>
                <w:szCs w:val="28"/>
                <w:shd w:val="clear" w:color="auto" w:fill="FFFFFF"/>
                <w:lang w:eastAsia="ru-RU"/>
              </w:rPr>
              <w:t>0,2</w:t>
            </w:r>
          </w:p>
        </w:tc>
      </w:tr>
      <w:tr w:rsidR="00BF2D32" w:rsidRPr="00BF2D32" w:rsidTr="00D419C1">
        <w:trPr>
          <w:trHeight w:val="164"/>
        </w:trPr>
        <w:tc>
          <w:tcPr>
            <w:tcW w:w="2977" w:type="dxa"/>
          </w:tcPr>
          <w:p w:rsidR="00BF2D32" w:rsidRPr="00BF2D32" w:rsidRDefault="002114C3" w:rsidP="00B42A37">
            <w:pPr>
              <w:spacing w:after="0" w:line="240" w:lineRule="auto"/>
              <w:rPr>
                <w:rFonts w:ascii="Times New Roman" w:eastAsia="SimSun" w:hAnsi="Times New Roman" w:cs="Times New Roman"/>
                <w:sz w:val="28"/>
                <w:szCs w:val="28"/>
                <w:shd w:val="clear" w:color="auto" w:fill="FFFFFF"/>
                <w:lang w:eastAsia="ru-RU"/>
              </w:rPr>
            </w:pPr>
            <w:r w:rsidRPr="002114C3">
              <w:rPr>
                <w:rFonts w:ascii="Times New Roman" w:eastAsia="SimSun" w:hAnsi="Times New Roman" w:cs="Times New Roman"/>
                <w:sz w:val="28"/>
                <w:szCs w:val="28"/>
                <w:shd w:val="clear" w:color="auto" w:fill="FFFFFF"/>
                <w:lang w:eastAsia="ru-RU"/>
              </w:rPr>
              <w:lastRenderedPageBreak/>
              <w:t>Timber, t.</w:t>
            </w:r>
          </w:p>
        </w:tc>
        <w:tc>
          <w:tcPr>
            <w:tcW w:w="1505" w:type="dxa"/>
          </w:tcPr>
          <w:p w:rsidR="00BF2D32" w:rsidRPr="00BF2D32" w:rsidRDefault="00BF2D32" w:rsidP="00B42A37">
            <w:pPr>
              <w:spacing w:after="0" w:line="240" w:lineRule="auto"/>
              <w:rPr>
                <w:rFonts w:ascii="Times New Roman" w:eastAsia="SimSun" w:hAnsi="Times New Roman" w:cs="Times New Roman"/>
                <w:sz w:val="28"/>
                <w:szCs w:val="28"/>
                <w:shd w:val="clear" w:color="auto" w:fill="FFFFFF"/>
                <w:lang w:eastAsia="ru-RU"/>
              </w:rPr>
            </w:pPr>
            <w:r w:rsidRPr="00BF2D32">
              <w:rPr>
                <w:rFonts w:ascii="Times New Roman" w:eastAsia="SimSun" w:hAnsi="Times New Roman" w:cs="Times New Roman"/>
                <w:sz w:val="28"/>
                <w:szCs w:val="28"/>
                <w:shd w:val="clear" w:color="auto" w:fill="FFFFFF"/>
                <w:lang w:eastAsia="ru-RU"/>
              </w:rPr>
              <w:t>184,0</w:t>
            </w:r>
          </w:p>
        </w:tc>
        <w:tc>
          <w:tcPr>
            <w:tcW w:w="1411" w:type="dxa"/>
          </w:tcPr>
          <w:p w:rsidR="00BF2D32" w:rsidRPr="00BF2D32" w:rsidRDefault="00BF2D32" w:rsidP="00B42A37">
            <w:pPr>
              <w:spacing w:after="0" w:line="240" w:lineRule="auto"/>
              <w:rPr>
                <w:rFonts w:ascii="Times New Roman" w:eastAsia="SimSun" w:hAnsi="Times New Roman" w:cs="Times New Roman"/>
                <w:sz w:val="28"/>
                <w:szCs w:val="28"/>
                <w:shd w:val="clear" w:color="auto" w:fill="FFFFFF"/>
                <w:lang w:eastAsia="ru-RU"/>
              </w:rPr>
            </w:pPr>
            <w:r w:rsidRPr="00BF2D32">
              <w:rPr>
                <w:rFonts w:ascii="Times New Roman" w:eastAsia="SimSun" w:hAnsi="Times New Roman" w:cs="Times New Roman"/>
                <w:sz w:val="28"/>
                <w:szCs w:val="28"/>
                <w:shd w:val="clear" w:color="auto" w:fill="FFFFFF"/>
                <w:lang w:eastAsia="ru-RU"/>
              </w:rPr>
              <w:t>0,8</w:t>
            </w:r>
          </w:p>
        </w:tc>
        <w:tc>
          <w:tcPr>
            <w:tcW w:w="1727" w:type="dxa"/>
          </w:tcPr>
          <w:p w:rsidR="00BF2D32" w:rsidRPr="00BF2D32" w:rsidRDefault="00BF2D32" w:rsidP="00B42A37">
            <w:pPr>
              <w:spacing w:after="0" w:line="240" w:lineRule="auto"/>
              <w:rPr>
                <w:rFonts w:ascii="Times New Roman" w:eastAsia="SimSun" w:hAnsi="Times New Roman" w:cs="Times New Roman"/>
                <w:sz w:val="28"/>
                <w:szCs w:val="28"/>
                <w:shd w:val="clear" w:color="auto" w:fill="FFFFFF"/>
                <w:lang w:eastAsia="ru-RU"/>
              </w:rPr>
            </w:pPr>
            <w:r w:rsidRPr="00BF2D32">
              <w:rPr>
                <w:rFonts w:ascii="Times New Roman" w:eastAsia="SimSun" w:hAnsi="Times New Roman" w:cs="Times New Roman"/>
                <w:sz w:val="28"/>
                <w:szCs w:val="28"/>
                <w:shd w:val="clear" w:color="auto" w:fill="FFFFFF"/>
                <w:lang w:eastAsia="ru-RU"/>
              </w:rPr>
              <w:t>0,1</w:t>
            </w:r>
          </w:p>
        </w:tc>
        <w:tc>
          <w:tcPr>
            <w:tcW w:w="1736" w:type="dxa"/>
          </w:tcPr>
          <w:p w:rsidR="00BF2D32" w:rsidRPr="00BF2D32" w:rsidRDefault="00BF2D32" w:rsidP="00B42A37">
            <w:pPr>
              <w:spacing w:after="0" w:line="240" w:lineRule="auto"/>
              <w:rPr>
                <w:rFonts w:ascii="Times New Roman" w:eastAsia="SimSun" w:hAnsi="Times New Roman" w:cs="Times New Roman"/>
                <w:sz w:val="28"/>
                <w:szCs w:val="28"/>
                <w:shd w:val="clear" w:color="auto" w:fill="FFFFFF"/>
                <w:lang w:eastAsia="ru-RU"/>
              </w:rPr>
            </w:pPr>
            <w:r w:rsidRPr="00BF2D32">
              <w:rPr>
                <w:rFonts w:ascii="Times New Roman" w:eastAsia="SimSun" w:hAnsi="Times New Roman" w:cs="Times New Roman"/>
                <w:sz w:val="28"/>
                <w:szCs w:val="28"/>
                <w:shd w:val="clear" w:color="auto" w:fill="FFFFFF"/>
                <w:lang w:eastAsia="ru-RU"/>
              </w:rPr>
              <w:t>0,05</w:t>
            </w:r>
          </w:p>
        </w:tc>
      </w:tr>
      <w:tr w:rsidR="00BF2D32" w:rsidRPr="00BF2D32" w:rsidTr="00D419C1">
        <w:trPr>
          <w:trHeight w:val="207"/>
        </w:trPr>
        <w:tc>
          <w:tcPr>
            <w:tcW w:w="2977" w:type="dxa"/>
          </w:tcPr>
          <w:p w:rsidR="00BF2D32" w:rsidRPr="00BF2D32" w:rsidRDefault="002114C3" w:rsidP="00B42A37">
            <w:pPr>
              <w:spacing w:after="0" w:line="240" w:lineRule="auto"/>
              <w:rPr>
                <w:rFonts w:ascii="Times New Roman" w:eastAsia="SimSun" w:hAnsi="Times New Roman" w:cs="Times New Roman"/>
                <w:sz w:val="28"/>
                <w:szCs w:val="28"/>
                <w:shd w:val="clear" w:color="auto" w:fill="FFFFFF"/>
                <w:lang w:eastAsia="ru-RU"/>
              </w:rPr>
            </w:pPr>
            <w:r w:rsidRPr="002114C3">
              <w:rPr>
                <w:rFonts w:ascii="Times New Roman" w:eastAsia="SimSun" w:hAnsi="Times New Roman" w:cs="Times New Roman"/>
                <w:sz w:val="28"/>
                <w:szCs w:val="28"/>
                <w:shd w:val="clear" w:color="auto" w:fill="FFFFFF"/>
                <w:lang w:eastAsia="ru-RU"/>
              </w:rPr>
              <w:t>Othergoodspositions</w:t>
            </w:r>
          </w:p>
        </w:tc>
        <w:tc>
          <w:tcPr>
            <w:tcW w:w="1505" w:type="dxa"/>
          </w:tcPr>
          <w:p w:rsidR="00BF2D32" w:rsidRPr="00BF2D32" w:rsidRDefault="00BF2D32" w:rsidP="00B42A37">
            <w:pPr>
              <w:spacing w:after="0" w:line="240" w:lineRule="auto"/>
              <w:rPr>
                <w:rFonts w:ascii="Times New Roman" w:eastAsia="SimSun" w:hAnsi="Times New Roman" w:cs="Times New Roman"/>
                <w:sz w:val="28"/>
                <w:szCs w:val="28"/>
                <w:shd w:val="clear" w:color="auto" w:fill="FFFFFF"/>
                <w:lang w:eastAsia="ru-RU"/>
              </w:rPr>
            </w:pPr>
            <w:r w:rsidRPr="00BF2D32">
              <w:rPr>
                <w:rFonts w:ascii="Times New Roman" w:eastAsia="SimSun" w:hAnsi="Times New Roman" w:cs="Times New Roman"/>
                <w:sz w:val="28"/>
                <w:szCs w:val="28"/>
                <w:shd w:val="clear" w:color="auto" w:fill="FFFFFF"/>
                <w:lang w:eastAsia="ru-RU"/>
              </w:rPr>
              <w:t>-</w:t>
            </w:r>
          </w:p>
        </w:tc>
        <w:tc>
          <w:tcPr>
            <w:tcW w:w="1411" w:type="dxa"/>
          </w:tcPr>
          <w:p w:rsidR="00BF2D32" w:rsidRPr="00BF2D32" w:rsidRDefault="00BF2D32" w:rsidP="00B42A37">
            <w:pPr>
              <w:spacing w:after="0" w:line="240" w:lineRule="auto"/>
              <w:rPr>
                <w:rFonts w:ascii="Times New Roman" w:eastAsia="SimSun" w:hAnsi="Times New Roman" w:cs="Times New Roman"/>
                <w:sz w:val="28"/>
                <w:szCs w:val="28"/>
                <w:shd w:val="clear" w:color="auto" w:fill="FFFFFF"/>
                <w:lang w:eastAsia="ru-RU"/>
              </w:rPr>
            </w:pPr>
          </w:p>
        </w:tc>
        <w:tc>
          <w:tcPr>
            <w:tcW w:w="1727" w:type="dxa"/>
          </w:tcPr>
          <w:p w:rsidR="00BF2D32" w:rsidRPr="00BF2D32" w:rsidRDefault="00BF2D32" w:rsidP="00B42A37">
            <w:pPr>
              <w:spacing w:after="0" w:line="240" w:lineRule="auto"/>
              <w:rPr>
                <w:rFonts w:ascii="Times New Roman" w:eastAsia="SimSun" w:hAnsi="Times New Roman" w:cs="Times New Roman"/>
                <w:sz w:val="28"/>
                <w:szCs w:val="28"/>
                <w:shd w:val="clear" w:color="auto" w:fill="FFFFFF"/>
                <w:lang w:eastAsia="ru-RU"/>
              </w:rPr>
            </w:pPr>
            <w:r w:rsidRPr="00BF2D32">
              <w:rPr>
                <w:rFonts w:ascii="Times New Roman" w:eastAsia="SimSun" w:hAnsi="Times New Roman" w:cs="Times New Roman"/>
                <w:sz w:val="28"/>
                <w:szCs w:val="28"/>
                <w:shd w:val="clear" w:color="auto" w:fill="FFFFFF"/>
                <w:lang w:eastAsia="ru-RU"/>
              </w:rPr>
              <w:t>23,8</w:t>
            </w:r>
          </w:p>
        </w:tc>
        <w:tc>
          <w:tcPr>
            <w:tcW w:w="1736" w:type="dxa"/>
          </w:tcPr>
          <w:p w:rsidR="00BF2D32" w:rsidRPr="00BF2D32" w:rsidRDefault="00BF2D32" w:rsidP="00B42A37">
            <w:pPr>
              <w:spacing w:after="0" w:line="240" w:lineRule="auto"/>
              <w:rPr>
                <w:rFonts w:ascii="Times New Roman" w:eastAsia="SimSun" w:hAnsi="Times New Roman" w:cs="Times New Roman"/>
                <w:sz w:val="28"/>
                <w:szCs w:val="28"/>
                <w:shd w:val="clear" w:color="auto" w:fill="FFFFFF"/>
                <w:lang w:eastAsia="ru-RU"/>
              </w:rPr>
            </w:pPr>
            <w:r w:rsidRPr="00BF2D32">
              <w:rPr>
                <w:rFonts w:ascii="Times New Roman" w:eastAsia="SimSun" w:hAnsi="Times New Roman" w:cs="Times New Roman"/>
                <w:sz w:val="28"/>
                <w:szCs w:val="28"/>
                <w:shd w:val="clear" w:color="auto" w:fill="FFFFFF"/>
                <w:lang w:eastAsia="ru-RU"/>
              </w:rPr>
              <w:t>1,2</w:t>
            </w:r>
          </w:p>
        </w:tc>
      </w:tr>
      <w:tr w:rsidR="00BF2D32" w:rsidRPr="00BF2D32" w:rsidTr="00D419C1">
        <w:trPr>
          <w:trHeight w:val="546"/>
        </w:trPr>
        <w:tc>
          <w:tcPr>
            <w:tcW w:w="2977" w:type="dxa"/>
          </w:tcPr>
          <w:p w:rsidR="00BF2D32" w:rsidRPr="00BF2D32" w:rsidRDefault="002114C3" w:rsidP="00B42A37">
            <w:pPr>
              <w:spacing w:after="0" w:line="240" w:lineRule="auto"/>
              <w:rPr>
                <w:rFonts w:ascii="Times New Roman" w:eastAsia="SimSun" w:hAnsi="Times New Roman" w:cs="Times New Roman"/>
                <w:sz w:val="28"/>
                <w:szCs w:val="28"/>
                <w:shd w:val="clear" w:color="auto" w:fill="FFFFFF"/>
                <w:lang w:val="en-US" w:eastAsia="ru-RU"/>
              </w:rPr>
            </w:pPr>
            <w:r w:rsidRPr="002114C3">
              <w:rPr>
                <w:rFonts w:ascii="Times New Roman" w:eastAsia="SimSun" w:hAnsi="Times New Roman" w:cs="Times New Roman"/>
                <w:sz w:val="28"/>
                <w:szCs w:val="28"/>
                <w:shd w:val="clear" w:color="auto" w:fill="FFFFFF"/>
                <w:lang w:val="en-US" w:eastAsia="ru-RU"/>
              </w:rPr>
              <w:t>Wood and products from it in total</w:t>
            </w:r>
          </w:p>
        </w:tc>
        <w:tc>
          <w:tcPr>
            <w:tcW w:w="1505" w:type="dxa"/>
          </w:tcPr>
          <w:p w:rsidR="00BF2D32" w:rsidRPr="00BF2D32" w:rsidRDefault="00BF2D32" w:rsidP="00B42A37">
            <w:pPr>
              <w:spacing w:after="0" w:line="240" w:lineRule="auto"/>
              <w:rPr>
                <w:rFonts w:ascii="Times New Roman" w:eastAsia="SimSun" w:hAnsi="Times New Roman" w:cs="Times New Roman"/>
                <w:sz w:val="28"/>
                <w:szCs w:val="28"/>
                <w:shd w:val="clear" w:color="auto" w:fill="FFFFFF"/>
                <w:lang w:eastAsia="ru-RU"/>
              </w:rPr>
            </w:pPr>
            <w:r w:rsidRPr="00BF2D32">
              <w:rPr>
                <w:rFonts w:ascii="Times New Roman" w:eastAsia="SimSun" w:hAnsi="Times New Roman" w:cs="Times New Roman"/>
                <w:sz w:val="28"/>
                <w:szCs w:val="28"/>
                <w:shd w:val="clear" w:color="auto" w:fill="FFFFFF"/>
                <w:lang w:eastAsia="ru-RU"/>
              </w:rPr>
              <w:t>-</w:t>
            </w:r>
          </w:p>
        </w:tc>
        <w:tc>
          <w:tcPr>
            <w:tcW w:w="1411" w:type="dxa"/>
          </w:tcPr>
          <w:p w:rsidR="00BF2D32" w:rsidRPr="00BF2D32" w:rsidRDefault="00BF2D32" w:rsidP="00B42A37">
            <w:pPr>
              <w:spacing w:after="0" w:line="240" w:lineRule="auto"/>
              <w:rPr>
                <w:rFonts w:ascii="Times New Roman" w:eastAsia="SimSun" w:hAnsi="Times New Roman" w:cs="Times New Roman"/>
                <w:sz w:val="28"/>
                <w:szCs w:val="28"/>
                <w:shd w:val="clear" w:color="auto" w:fill="FFFFFF"/>
                <w:lang w:eastAsia="ru-RU"/>
              </w:rPr>
            </w:pPr>
          </w:p>
        </w:tc>
        <w:tc>
          <w:tcPr>
            <w:tcW w:w="1727" w:type="dxa"/>
          </w:tcPr>
          <w:p w:rsidR="00BF2D32" w:rsidRPr="00BF2D32" w:rsidRDefault="00BF2D32" w:rsidP="00B42A37">
            <w:pPr>
              <w:spacing w:after="0" w:line="240" w:lineRule="auto"/>
              <w:rPr>
                <w:rFonts w:ascii="Times New Roman" w:eastAsia="SimSun" w:hAnsi="Times New Roman" w:cs="Times New Roman"/>
                <w:sz w:val="28"/>
                <w:szCs w:val="28"/>
                <w:shd w:val="clear" w:color="auto" w:fill="FFFFFF"/>
                <w:lang w:eastAsia="ru-RU"/>
              </w:rPr>
            </w:pPr>
            <w:r w:rsidRPr="00BF2D32">
              <w:rPr>
                <w:rFonts w:ascii="Times New Roman" w:eastAsia="SimSun" w:hAnsi="Times New Roman" w:cs="Times New Roman"/>
                <w:sz w:val="28"/>
                <w:szCs w:val="28"/>
                <w:shd w:val="clear" w:color="auto" w:fill="FFFFFF"/>
                <w:lang w:eastAsia="ru-RU"/>
              </w:rPr>
              <w:t>655,0</w:t>
            </w:r>
          </w:p>
        </w:tc>
        <w:tc>
          <w:tcPr>
            <w:tcW w:w="1736" w:type="dxa"/>
          </w:tcPr>
          <w:p w:rsidR="00BF2D32" w:rsidRPr="00BF2D32" w:rsidRDefault="00BF2D32" w:rsidP="00B42A37">
            <w:pPr>
              <w:spacing w:after="0" w:line="240" w:lineRule="auto"/>
              <w:rPr>
                <w:rFonts w:ascii="Times New Roman" w:eastAsia="SimSun" w:hAnsi="Times New Roman" w:cs="Times New Roman"/>
                <w:sz w:val="28"/>
                <w:szCs w:val="28"/>
                <w:shd w:val="clear" w:color="auto" w:fill="FFFFFF"/>
                <w:lang w:eastAsia="ru-RU"/>
              </w:rPr>
            </w:pPr>
            <w:r w:rsidRPr="00BF2D32">
              <w:rPr>
                <w:rFonts w:ascii="Times New Roman" w:eastAsia="SimSun" w:hAnsi="Times New Roman" w:cs="Times New Roman"/>
                <w:sz w:val="28"/>
                <w:szCs w:val="28"/>
                <w:shd w:val="clear" w:color="auto" w:fill="FFFFFF"/>
                <w:lang w:eastAsia="ru-RU"/>
              </w:rPr>
              <w:t>34</w:t>
            </w:r>
          </w:p>
        </w:tc>
      </w:tr>
      <w:tr w:rsidR="00BF2D32" w:rsidRPr="00BF2D32" w:rsidTr="00D419C1">
        <w:trPr>
          <w:trHeight w:val="127"/>
        </w:trPr>
        <w:tc>
          <w:tcPr>
            <w:tcW w:w="2977" w:type="dxa"/>
          </w:tcPr>
          <w:p w:rsidR="00BF2D32" w:rsidRPr="00BF2D32" w:rsidRDefault="002114C3" w:rsidP="00B42A37">
            <w:pPr>
              <w:spacing w:after="0" w:line="240" w:lineRule="auto"/>
              <w:rPr>
                <w:rFonts w:ascii="Times New Roman" w:eastAsia="SimSun" w:hAnsi="Times New Roman" w:cs="Times New Roman"/>
                <w:sz w:val="28"/>
                <w:szCs w:val="28"/>
                <w:shd w:val="clear" w:color="auto" w:fill="FFFFFF"/>
                <w:lang w:val="en-US" w:eastAsia="ru-RU"/>
              </w:rPr>
            </w:pPr>
            <w:r>
              <w:rPr>
                <w:rFonts w:ascii="Times New Roman" w:eastAsia="SimSun" w:hAnsi="Times New Roman" w:cs="Times New Roman"/>
                <w:sz w:val="28"/>
                <w:szCs w:val="28"/>
                <w:shd w:val="clear" w:color="auto" w:fill="FFFFFF"/>
                <w:lang w:val="en-US" w:eastAsia="ru-RU"/>
              </w:rPr>
              <w:t>In total</w:t>
            </w:r>
          </w:p>
        </w:tc>
        <w:tc>
          <w:tcPr>
            <w:tcW w:w="1505" w:type="dxa"/>
          </w:tcPr>
          <w:p w:rsidR="00BF2D32" w:rsidRPr="00BF2D32" w:rsidRDefault="00BF2D32" w:rsidP="00B42A37">
            <w:pPr>
              <w:spacing w:after="0" w:line="240" w:lineRule="auto"/>
              <w:rPr>
                <w:rFonts w:ascii="Times New Roman" w:eastAsia="SimSun" w:hAnsi="Times New Roman" w:cs="Times New Roman"/>
                <w:sz w:val="28"/>
                <w:szCs w:val="28"/>
                <w:shd w:val="clear" w:color="auto" w:fill="FFFFFF"/>
                <w:lang w:eastAsia="ru-RU"/>
              </w:rPr>
            </w:pPr>
            <w:r w:rsidRPr="00BF2D32">
              <w:rPr>
                <w:rFonts w:ascii="Times New Roman" w:eastAsia="SimSun" w:hAnsi="Times New Roman" w:cs="Times New Roman"/>
                <w:sz w:val="28"/>
                <w:szCs w:val="28"/>
                <w:shd w:val="clear" w:color="auto" w:fill="FFFFFF"/>
                <w:lang w:eastAsia="ru-RU"/>
              </w:rPr>
              <w:t>23244.4</w:t>
            </w:r>
          </w:p>
        </w:tc>
        <w:tc>
          <w:tcPr>
            <w:tcW w:w="1411" w:type="dxa"/>
          </w:tcPr>
          <w:p w:rsidR="00BF2D32" w:rsidRPr="00BF2D32" w:rsidRDefault="00BF2D32" w:rsidP="00B42A37">
            <w:pPr>
              <w:spacing w:after="0" w:line="240" w:lineRule="auto"/>
              <w:rPr>
                <w:rFonts w:ascii="Times New Roman" w:eastAsia="SimSun" w:hAnsi="Times New Roman" w:cs="Times New Roman"/>
                <w:sz w:val="28"/>
                <w:szCs w:val="28"/>
                <w:shd w:val="clear" w:color="auto" w:fill="FFFFFF"/>
                <w:lang w:eastAsia="ru-RU"/>
              </w:rPr>
            </w:pPr>
            <w:r w:rsidRPr="00BF2D32">
              <w:rPr>
                <w:rFonts w:ascii="Times New Roman" w:eastAsia="SimSun" w:hAnsi="Times New Roman" w:cs="Times New Roman"/>
                <w:sz w:val="28"/>
                <w:szCs w:val="28"/>
                <w:shd w:val="clear" w:color="auto" w:fill="FFFFFF"/>
                <w:lang w:eastAsia="ru-RU"/>
              </w:rPr>
              <w:t>100</w:t>
            </w:r>
          </w:p>
        </w:tc>
        <w:tc>
          <w:tcPr>
            <w:tcW w:w="1727" w:type="dxa"/>
          </w:tcPr>
          <w:p w:rsidR="00BF2D32" w:rsidRPr="00BF2D32" w:rsidRDefault="00BF2D32" w:rsidP="00B42A37">
            <w:pPr>
              <w:spacing w:after="0" w:line="240" w:lineRule="auto"/>
              <w:rPr>
                <w:rFonts w:ascii="Times New Roman" w:eastAsia="SimSun" w:hAnsi="Times New Roman" w:cs="Times New Roman"/>
                <w:sz w:val="28"/>
                <w:szCs w:val="28"/>
                <w:shd w:val="clear" w:color="auto" w:fill="FFFFFF"/>
                <w:lang w:eastAsia="ru-RU"/>
              </w:rPr>
            </w:pPr>
            <w:r w:rsidRPr="00BF2D32">
              <w:rPr>
                <w:rFonts w:ascii="Times New Roman" w:eastAsia="SimSun" w:hAnsi="Times New Roman" w:cs="Times New Roman"/>
                <w:sz w:val="28"/>
                <w:szCs w:val="28"/>
                <w:shd w:val="clear" w:color="auto" w:fill="FFFFFF"/>
                <w:lang w:eastAsia="ru-RU"/>
              </w:rPr>
              <w:t>1937.9</w:t>
            </w:r>
          </w:p>
        </w:tc>
        <w:tc>
          <w:tcPr>
            <w:tcW w:w="1736" w:type="dxa"/>
          </w:tcPr>
          <w:p w:rsidR="00BF2D32" w:rsidRPr="00BF2D32" w:rsidRDefault="00BF2D32" w:rsidP="00B42A37">
            <w:pPr>
              <w:spacing w:after="0" w:line="240" w:lineRule="auto"/>
              <w:rPr>
                <w:rFonts w:ascii="Times New Roman" w:eastAsia="SimSun" w:hAnsi="Times New Roman" w:cs="Times New Roman"/>
                <w:sz w:val="28"/>
                <w:szCs w:val="28"/>
                <w:shd w:val="clear" w:color="auto" w:fill="FFFFFF"/>
                <w:lang w:eastAsia="ru-RU"/>
              </w:rPr>
            </w:pPr>
            <w:r w:rsidRPr="00BF2D32">
              <w:rPr>
                <w:rFonts w:ascii="Times New Roman" w:eastAsia="SimSun" w:hAnsi="Times New Roman" w:cs="Times New Roman"/>
                <w:sz w:val="28"/>
                <w:szCs w:val="28"/>
                <w:shd w:val="clear" w:color="auto" w:fill="FFFFFF"/>
                <w:lang w:eastAsia="ru-RU"/>
              </w:rPr>
              <w:t>10</w:t>
            </w:r>
          </w:p>
        </w:tc>
      </w:tr>
    </w:tbl>
    <w:p w:rsidR="00BF2D32" w:rsidRDefault="00BF2D32" w:rsidP="00B42A37">
      <w:pPr>
        <w:spacing w:after="0" w:line="240" w:lineRule="auto"/>
        <w:ind w:firstLine="709"/>
        <w:jc w:val="both"/>
        <w:rPr>
          <w:rFonts w:ascii="Times New Roman" w:hAnsi="Times New Roman" w:cs="Times New Roman"/>
          <w:sz w:val="28"/>
          <w:szCs w:val="28"/>
          <w:lang w:val="en-US"/>
        </w:rPr>
      </w:pPr>
    </w:p>
    <w:p w:rsidR="00351FA7" w:rsidRDefault="00351FA7" w:rsidP="00B42A37">
      <w:pPr>
        <w:spacing w:after="0" w:line="240" w:lineRule="auto"/>
        <w:ind w:firstLine="709"/>
        <w:jc w:val="right"/>
        <w:rPr>
          <w:rFonts w:ascii="Times New Roman" w:hAnsi="Times New Roman" w:cs="Times New Roman"/>
          <w:i/>
          <w:sz w:val="28"/>
          <w:szCs w:val="28"/>
          <w:lang w:val="en-US"/>
        </w:rPr>
      </w:pPr>
      <w:r w:rsidRPr="00341622">
        <w:rPr>
          <w:rFonts w:ascii="Times New Roman" w:hAnsi="Times New Roman" w:cs="Times New Roman"/>
          <w:i/>
          <w:sz w:val="28"/>
          <w:szCs w:val="28"/>
          <w:lang w:val="en-US"/>
        </w:rPr>
        <w:t>Table 3</w:t>
      </w:r>
    </w:p>
    <w:p w:rsidR="00B42A37" w:rsidRPr="00341622" w:rsidRDefault="00B42A37" w:rsidP="00B42A37">
      <w:pPr>
        <w:spacing w:after="0" w:line="240" w:lineRule="auto"/>
        <w:ind w:firstLine="709"/>
        <w:jc w:val="right"/>
        <w:rPr>
          <w:rFonts w:ascii="Times New Roman" w:hAnsi="Times New Roman" w:cs="Times New Roman"/>
          <w:i/>
          <w:sz w:val="28"/>
          <w:szCs w:val="28"/>
          <w:lang w:val="en-US"/>
        </w:rPr>
      </w:pPr>
    </w:p>
    <w:p w:rsidR="00B42A37" w:rsidRDefault="00351FA7" w:rsidP="00B42A37">
      <w:pPr>
        <w:spacing w:after="0" w:line="240" w:lineRule="auto"/>
        <w:jc w:val="center"/>
        <w:rPr>
          <w:rFonts w:ascii="Times New Roman" w:hAnsi="Times New Roman" w:cs="Times New Roman"/>
          <w:b/>
          <w:sz w:val="28"/>
          <w:szCs w:val="28"/>
          <w:lang w:val="en-US"/>
        </w:rPr>
      </w:pPr>
      <w:r w:rsidRPr="00541F5B">
        <w:rPr>
          <w:rFonts w:ascii="Times New Roman" w:hAnsi="Times New Roman" w:cs="Times New Roman"/>
          <w:b/>
          <w:sz w:val="28"/>
          <w:szCs w:val="28"/>
          <w:lang w:val="en-US"/>
        </w:rPr>
        <w:t xml:space="preserve">Export of forest products and </w:t>
      </w:r>
      <w:r w:rsidR="00541F5B" w:rsidRPr="00541F5B">
        <w:rPr>
          <w:rFonts w:ascii="Times New Roman" w:hAnsi="Times New Roman" w:cs="Times New Roman"/>
          <w:b/>
          <w:sz w:val="28"/>
          <w:szCs w:val="28"/>
          <w:lang w:val="en-US"/>
        </w:rPr>
        <w:t xml:space="preserve">the </w:t>
      </w:r>
      <w:r w:rsidRPr="00541F5B">
        <w:rPr>
          <w:rFonts w:ascii="Times New Roman" w:hAnsi="Times New Roman" w:cs="Times New Roman"/>
          <w:b/>
          <w:sz w:val="28"/>
          <w:szCs w:val="28"/>
          <w:lang w:val="en-US"/>
        </w:rPr>
        <w:t xml:space="preserve">products of </w:t>
      </w:r>
      <w:r w:rsidR="00541F5B" w:rsidRPr="00541F5B">
        <w:rPr>
          <w:rFonts w:ascii="Times New Roman" w:hAnsi="Times New Roman" w:cs="Times New Roman"/>
          <w:b/>
          <w:sz w:val="28"/>
          <w:szCs w:val="28"/>
          <w:lang w:val="en-US"/>
        </w:rPr>
        <w:t>processing</w:t>
      </w:r>
      <w:r w:rsidRPr="00541F5B">
        <w:rPr>
          <w:rFonts w:ascii="Times New Roman" w:hAnsi="Times New Roman" w:cs="Times New Roman"/>
          <w:b/>
          <w:sz w:val="28"/>
          <w:szCs w:val="28"/>
          <w:lang w:val="en-US"/>
        </w:rPr>
        <w:t xml:space="preserve"> from the Far East</w:t>
      </w:r>
      <w:r w:rsidR="00B42A37">
        <w:rPr>
          <w:rFonts w:ascii="Times New Roman" w:hAnsi="Times New Roman" w:cs="Times New Roman"/>
          <w:b/>
          <w:sz w:val="28"/>
          <w:szCs w:val="28"/>
          <w:lang w:val="en-US"/>
        </w:rPr>
        <w:t xml:space="preserve"> </w:t>
      </w:r>
    </w:p>
    <w:p w:rsidR="002114C3" w:rsidRDefault="00351FA7" w:rsidP="00B42A37">
      <w:pPr>
        <w:spacing w:after="0" w:line="240" w:lineRule="auto"/>
        <w:jc w:val="center"/>
        <w:rPr>
          <w:rFonts w:ascii="Times New Roman" w:hAnsi="Times New Roman" w:cs="Times New Roman"/>
          <w:b/>
          <w:sz w:val="28"/>
          <w:szCs w:val="28"/>
          <w:lang w:val="en-US"/>
        </w:rPr>
      </w:pPr>
      <w:r w:rsidRPr="00541F5B">
        <w:rPr>
          <w:rFonts w:ascii="Times New Roman" w:hAnsi="Times New Roman" w:cs="Times New Roman"/>
          <w:b/>
          <w:sz w:val="28"/>
          <w:szCs w:val="28"/>
          <w:lang w:val="en-US"/>
        </w:rPr>
        <w:t xml:space="preserve">in terms of </w:t>
      </w:r>
      <w:r w:rsidR="00541F5B" w:rsidRPr="00541F5B">
        <w:rPr>
          <w:rFonts w:ascii="Times New Roman" w:hAnsi="Times New Roman" w:cs="Times New Roman"/>
          <w:b/>
          <w:sz w:val="28"/>
          <w:szCs w:val="28"/>
          <w:lang w:val="en-US"/>
        </w:rPr>
        <w:t xml:space="preserve">the </w:t>
      </w:r>
      <w:r w:rsidRPr="00541F5B">
        <w:rPr>
          <w:rFonts w:ascii="Times New Roman" w:hAnsi="Times New Roman" w:cs="Times New Roman"/>
          <w:b/>
          <w:sz w:val="28"/>
          <w:szCs w:val="28"/>
          <w:lang w:val="en-US"/>
        </w:rPr>
        <w:t>raw materials [10]</w:t>
      </w:r>
    </w:p>
    <w:p w:rsidR="00B42A37" w:rsidRPr="00541F5B" w:rsidRDefault="00B42A37" w:rsidP="00B42A37">
      <w:pPr>
        <w:spacing w:after="0" w:line="240" w:lineRule="auto"/>
        <w:ind w:firstLine="709"/>
        <w:jc w:val="center"/>
        <w:rPr>
          <w:rFonts w:ascii="Times New Roman" w:hAnsi="Times New Roman" w:cs="Times New Roman"/>
          <w:b/>
          <w:sz w:val="28"/>
          <w:szCs w:val="28"/>
          <w:lang w:val="en-US"/>
        </w:rPr>
      </w:pPr>
    </w:p>
    <w:tbl>
      <w:tblPr>
        <w:tblW w:w="9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276"/>
        <w:gridCol w:w="1477"/>
        <w:gridCol w:w="1297"/>
        <w:gridCol w:w="1479"/>
        <w:gridCol w:w="1658"/>
      </w:tblGrid>
      <w:tr w:rsidR="00351FA7" w:rsidRPr="00351FA7" w:rsidTr="00351FA7">
        <w:trPr>
          <w:trHeight w:val="230"/>
        </w:trPr>
        <w:tc>
          <w:tcPr>
            <w:tcW w:w="3544" w:type="dxa"/>
            <w:gridSpan w:val="2"/>
          </w:tcPr>
          <w:p w:rsidR="00351FA7" w:rsidRPr="00351FA7" w:rsidRDefault="00351FA7" w:rsidP="00B42A37">
            <w:pPr>
              <w:spacing w:after="0" w:line="240" w:lineRule="auto"/>
              <w:jc w:val="center"/>
              <w:rPr>
                <w:rFonts w:ascii="Times New Roman" w:eastAsia="SimSun" w:hAnsi="Times New Roman" w:cs="Times New Roman"/>
                <w:b/>
                <w:sz w:val="28"/>
                <w:szCs w:val="28"/>
                <w:shd w:val="clear" w:color="auto" w:fill="FFFFFF"/>
                <w:lang w:eastAsia="ru-RU"/>
              </w:rPr>
            </w:pPr>
            <w:r w:rsidRPr="00351FA7">
              <w:rPr>
                <w:rFonts w:ascii="Times New Roman" w:eastAsia="SimSun" w:hAnsi="Times New Roman" w:cs="Times New Roman"/>
                <w:b/>
                <w:sz w:val="28"/>
                <w:szCs w:val="28"/>
                <w:shd w:val="clear" w:color="auto" w:fill="FFFFFF"/>
                <w:lang w:eastAsia="ru-RU"/>
              </w:rPr>
              <w:t xml:space="preserve">2013 </w:t>
            </w:r>
          </w:p>
        </w:tc>
        <w:tc>
          <w:tcPr>
            <w:tcW w:w="2774" w:type="dxa"/>
            <w:gridSpan w:val="2"/>
          </w:tcPr>
          <w:p w:rsidR="00351FA7" w:rsidRPr="00351FA7" w:rsidRDefault="00351FA7" w:rsidP="00B42A37">
            <w:pPr>
              <w:spacing w:after="0" w:line="240" w:lineRule="auto"/>
              <w:jc w:val="center"/>
              <w:rPr>
                <w:rFonts w:ascii="Times New Roman" w:eastAsia="SimSun" w:hAnsi="Times New Roman" w:cs="Times New Roman"/>
                <w:b/>
                <w:sz w:val="28"/>
                <w:szCs w:val="28"/>
                <w:shd w:val="clear" w:color="auto" w:fill="FFFFFF"/>
                <w:lang w:eastAsia="ru-RU"/>
              </w:rPr>
            </w:pPr>
            <w:r w:rsidRPr="00351FA7">
              <w:rPr>
                <w:rFonts w:ascii="Times New Roman" w:eastAsia="SimSun" w:hAnsi="Times New Roman" w:cs="Times New Roman"/>
                <w:b/>
                <w:sz w:val="28"/>
                <w:szCs w:val="28"/>
                <w:shd w:val="clear" w:color="auto" w:fill="FFFFFF"/>
                <w:lang w:eastAsia="ru-RU"/>
              </w:rPr>
              <w:t xml:space="preserve">2014 </w:t>
            </w:r>
          </w:p>
        </w:tc>
        <w:tc>
          <w:tcPr>
            <w:tcW w:w="3137" w:type="dxa"/>
            <w:gridSpan w:val="2"/>
          </w:tcPr>
          <w:p w:rsidR="00351FA7" w:rsidRPr="00351FA7" w:rsidRDefault="00351FA7" w:rsidP="00B42A37">
            <w:pPr>
              <w:spacing w:after="0" w:line="240" w:lineRule="auto"/>
              <w:jc w:val="center"/>
              <w:rPr>
                <w:rFonts w:ascii="Times New Roman" w:eastAsia="SimSun" w:hAnsi="Times New Roman" w:cs="Times New Roman"/>
                <w:b/>
                <w:sz w:val="28"/>
                <w:szCs w:val="28"/>
                <w:shd w:val="clear" w:color="auto" w:fill="FFFFFF"/>
                <w:lang w:eastAsia="ru-RU"/>
              </w:rPr>
            </w:pPr>
            <w:r w:rsidRPr="00351FA7">
              <w:rPr>
                <w:rFonts w:ascii="Times New Roman" w:eastAsia="SimSun" w:hAnsi="Times New Roman" w:cs="Times New Roman"/>
                <w:b/>
                <w:sz w:val="28"/>
                <w:szCs w:val="28"/>
                <w:shd w:val="clear" w:color="auto" w:fill="FFFFFF"/>
                <w:lang w:eastAsia="ru-RU"/>
              </w:rPr>
              <w:t xml:space="preserve">2015 </w:t>
            </w:r>
          </w:p>
        </w:tc>
      </w:tr>
      <w:tr w:rsidR="00351FA7" w:rsidRPr="00351FA7" w:rsidTr="00351FA7">
        <w:trPr>
          <w:trHeight w:val="199"/>
        </w:trPr>
        <w:tc>
          <w:tcPr>
            <w:tcW w:w="2268" w:type="dxa"/>
          </w:tcPr>
          <w:p w:rsidR="00351FA7" w:rsidRPr="00351FA7" w:rsidRDefault="00351FA7" w:rsidP="00B42A37">
            <w:pPr>
              <w:spacing w:after="0" w:line="240" w:lineRule="auto"/>
              <w:jc w:val="center"/>
              <w:rPr>
                <w:rFonts w:ascii="Times New Roman" w:eastAsia="SimSun" w:hAnsi="Times New Roman" w:cs="Times New Roman"/>
                <w:b/>
                <w:sz w:val="28"/>
                <w:szCs w:val="28"/>
                <w:shd w:val="clear" w:color="auto" w:fill="FFFFFF"/>
                <w:lang w:eastAsia="ru-RU"/>
              </w:rPr>
            </w:pPr>
            <w:r w:rsidRPr="00351FA7">
              <w:rPr>
                <w:rFonts w:ascii="Times New Roman" w:eastAsia="SimSun" w:hAnsi="Times New Roman" w:cs="Times New Roman"/>
                <w:b/>
                <w:sz w:val="28"/>
                <w:szCs w:val="28"/>
                <w:shd w:val="clear" w:color="auto" w:fill="FFFFFF"/>
                <w:lang w:eastAsia="ru-RU"/>
              </w:rPr>
              <w:t>Volume, m ³</w:t>
            </w:r>
          </w:p>
        </w:tc>
        <w:tc>
          <w:tcPr>
            <w:tcW w:w="1276" w:type="dxa"/>
          </w:tcPr>
          <w:p w:rsidR="00351FA7" w:rsidRPr="00351FA7" w:rsidRDefault="00351FA7" w:rsidP="00B42A37">
            <w:pPr>
              <w:spacing w:after="0" w:line="240" w:lineRule="auto"/>
              <w:jc w:val="center"/>
              <w:rPr>
                <w:rFonts w:ascii="Times New Roman" w:eastAsia="SimSun" w:hAnsi="Times New Roman" w:cs="Times New Roman"/>
                <w:b/>
                <w:sz w:val="28"/>
                <w:szCs w:val="28"/>
                <w:shd w:val="clear" w:color="auto" w:fill="FFFFFF"/>
                <w:lang w:eastAsia="ru-RU"/>
              </w:rPr>
            </w:pPr>
            <w:r>
              <w:rPr>
                <w:rFonts w:ascii="Times New Roman" w:eastAsia="SimSun" w:hAnsi="Times New Roman" w:cs="Times New Roman"/>
                <w:b/>
                <w:sz w:val="28"/>
                <w:szCs w:val="28"/>
                <w:shd w:val="clear" w:color="auto" w:fill="FFFFFF"/>
                <w:lang w:val="en-US" w:eastAsia="ru-RU"/>
              </w:rPr>
              <w:t>Growth</w:t>
            </w:r>
            <w:r w:rsidRPr="00351FA7">
              <w:rPr>
                <w:rFonts w:ascii="Times New Roman" w:eastAsia="SimSun" w:hAnsi="Times New Roman" w:cs="Times New Roman"/>
                <w:b/>
                <w:sz w:val="28"/>
                <w:szCs w:val="28"/>
                <w:shd w:val="clear" w:color="auto" w:fill="FFFFFF"/>
                <w:lang w:eastAsia="ru-RU"/>
              </w:rPr>
              <w:t xml:space="preserve"> %</w:t>
            </w:r>
          </w:p>
        </w:tc>
        <w:tc>
          <w:tcPr>
            <w:tcW w:w="1477" w:type="dxa"/>
          </w:tcPr>
          <w:p w:rsidR="00351FA7" w:rsidRPr="00351FA7" w:rsidRDefault="00351FA7" w:rsidP="00B42A37">
            <w:pPr>
              <w:spacing w:after="0" w:line="240" w:lineRule="auto"/>
              <w:jc w:val="center"/>
              <w:rPr>
                <w:rFonts w:ascii="Times New Roman" w:eastAsia="SimSun" w:hAnsi="Times New Roman" w:cs="Times New Roman"/>
                <w:b/>
                <w:sz w:val="28"/>
                <w:szCs w:val="28"/>
                <w:shd w:val="clear" w:color="auto" w:fill="FFFFFF"/>
                <w:lang w:eastAsia="ru-RU"/>
              </w:rPr>
            </w:pPr>
            <w:r w:rsidRPr="00351FA7">
              <w:rPr>
                <w:rFonts w:ascii="Times New Roman" w:eastAsia="SimSun" w:hAnsi="Times New Roman" w:cs="Times New Roman"/>
                <w:b/>
                <w:sz w:val="28"/>
                <w:szCs w:val="28"/>
                <w:shd w:val="clear" w:color="auto" w:fill="FFFFFF"/>
                <w:lang w:eastAsia="ru-RU"/>
              </w:rPr>
              <w:t>Volume, m ³</w:t>
            </w:r>
          </w:p>
        </w:tc>
        <w:tc>
          <w:tcPr>
            <w:tcW w:w="1297" w:type="dxa"/>
          </w:tcPr>
          <w:p w:rsidR="00351FA7" w:rsidRPr="00351FA7" w:rsidRDefault="00351FA7" w:rsidP="00B42A37">
            <w:pPr>
              <w:spacing w:after="0" w:line="240" w:lineRule="auto"/>
              <w:jc w:val="center"/>
              <w:rPr>
                <w:rFonts w:ascii="Times New Roman" w:eastAsia="SimSun" w:hAnsi="Times New Roman" w:cs="Times New Roman"/>
                <w:b/>
                <w:sz w:val="28"/>
                <w:szCs w:val="28"/>
                <w:shd w:val="clear" w:color="auto" w:fill="FFFFFF"/>
                <w:lang w:eastAsia="ru-RU"/>
              </w:rPr>
            </w:pPr>
            <w:r w:rsidRPr="00351FA7">
              <w:rPr>
                <w:rFonts w:ascii="Times New Roman" w:eastAsia="SimSun" w:hAnsi="Times New Roman" w:cs="Times New Roman"/>
                <w:b/>
                <w:sz w:val="28"/>
                <w:szCs w:val="28"/>
                <w:shd w:val="clear" w:color="auto" w:fill="FFFFFF"/>
                <w:lang w:eastAsia="ru-RU"/>
              </w:rPr>
              <w:t>Growth %</w:t>
            </w:r>
          </w:p>
        </w:tc>
        <w:tc>
          <w:tcPr>
            <w:tcW w:w="1479" w:type="dxa"/>
          </w:tcPr>
          <w:p w:rsidR="00351FA7" w:rsidRPr="00351FA7" w:rsidRDefault="00351FA7" w:rsidP="00B42A37">
            <w:pPr>
              <w:spacing w:after="0" w:line="240" w:lineRule="auto"/>
              <w:jc w:val="center"/>
              <w:rPr>
                <w:rFonts w:ascii="Times New Roman" w:eastAsia="SimSun" w:hAnsi="Times New Roman" w:cs="Times New Roman"/>
                <w:b/>
                <w:sz w:val="28"/>
                <w:szCs w:val="28"/>
                <w:shd w:val="clear" w:color="auto" w:fill="FFFFFF"/>
                <w:lang w:eastAsia="ru-RU"/>
              </w:rPr>
            </w:pPr>
            <w:r w:rsidRPr="00351FA7">
              <w:rPr>
                <w:rFonts w:ascii="Times New Roman" w:eastAsia="SimSun" w:hAnsi="Times New Roman" w:cs="Times New Roman"/>
                <w:b/>
                <w:sz w:val="28"/>
                <w:szCs w:val="28"/>
                <w:shd w:val="clear" w:color="auto" w:fill="FFFFFF"/>
                <w:lang w:eastAsia="ru-RU"/>
              </w:rPr>
              <w:t>Volume, m ³</w:t>
            </w:r>
          </w:p>
        </w:tc>
        <w:tc>
          <w:tcPr>
            <w:tcW w:w="1658" w:type="dxa"/>
          </w:tcPr>
          <w:p w:rsidR="00351FA7" w:rsidRPr="00351FA7" w:rsidRDefault="00351FA7" w:rsidP="00B42A37">
            <w:pPr>
              <w:spacing w:after="0" w:line="240" w:lineRule="auto"/>
              <w:jc w:val="center"/>
              <w:rPr>
                <w:rFonts w:ascii="Times New Roman" w:eastAsia="SimSun" w:hAnsi="Times New Roman" w:cs="Times New Roman"/>
                <w:b/>
                <w:sz w:val="28"/>
                <w:szCs w:val="28"/>
                <w:shd w:val="clear" w:color="auto" w:fill="FFFFFF"/>
                <w:lang w:eastAsia="ru-RU"/>
              </w:rPr>
            </w:pPr>
            <w:r w:rsidRPr="00351FA7">
              <w:rPr>
                <w:rFonts w:ascii="Times New Roman" w:eastAsia="SimSun" w:hAnsi="Times New Roman" w:cs="Times New Roman"/>
                <w:b/>
                <w:sz w:val="28"/>
                <w:szCs w:val="28"/>
                <w:shd w:val="clear" w:color="auto" w:fill="FFFFFF"/>
                <w:lang w:eastAsia="ru-RU"/>
              </w:rPr>
              <w:t>Growth %</w:t>
            </w:r>
          </w:p>
        </w:tc>
      </w:tr>
      <w:tr w:rsidR="00351FA7" w:rsidRPr="00351FA7" w:rsidTr="00351FA7">
        <w:trPr>
          <w:trHeight w:val="203"/>
        </w:trPr>
        <w:tc>
          <w:tcPr>
            <w:tcW w:w="2268" w:type="dxa"/>
          </w:tcPr>
          <w:p w:rsidR="00351FA7" w:rsidRPr="00351FA7" w:rsidRDefault="00351FA7" w:rsidP="00B42A37">
            <w:pPr>
              <w:spacing w:after="0" w:line="240" w:lineRule="auto"/>
              <w:jc w:val="center"/>
              <w:rPr>
                <w:rFonts w:ascii="Times New Roman" w:eastAsia="SimSun" w:hAnsi="Times New Roman" w:cs="Times New Roman"/>
                <w:sz w:val="28"/>
                <w:szCs w:val="28"/>
                <w:shd w:val="clear" w:color="auto" w:fill="FFFFFF"/>
                <w:lang w:eastAsia="ru-RU"/>
              </w:rPr>
            </w:pPr>
            <w:r w:rsidRPr="00351FA7">
              <w:rPr>
                <w:rFonts w:ascii="Times New Roman" w:eastAsia="SimSun" w:hAnsi="Times New Roman" w:cs="Times New Roman"/>
                <w:sz w:val="28"/>
                <w:szCs w:val="28"/>
                <w:shd w:val="clear" w:color="auto" w:fill="FFFFFF"/>
                <w:lang w:eastAsia="ru-RU"/>
              </w:rPr>
              <w:t>8906021</w:t>
            </w:r>
          </w:p>
        </w:tc>
        <w:tc>
          <w:tcPr>
            <w:tcW w:w="1276" w:type="dxa"/>
          </w:tcPr>
          <w:p w:rsidR="00351FA7" w:rsidRPr="00351FA7" w:rsidRDefault="00351FA7" w:rsidP="00B42A37">
            <w:pPr>
              <w:spacing w:after="0" w:line="240" w:lineRule="auto"/>
              <w:jc w:val="center"/>
              <w:rPr>
                <w:rFonts w:ascii="Times New Roman" w:eastAsia="SimSun" w:hAnsi="Times New Roman" w:cs="Times New Roman"/>
                <w:sz w:val="28"/>
                <w:szCs w:val="28"/>
                <w:shd w:val="clear" w:color="auto" w:fill="FFFFFF"/>
                <w:lang w:eastAsia="ru-RU"/>
              </w:rPr>
            </w:pPr>
            <w:r w:rsidRPr="00351FA7">
              <w:rPr>
                <w:rFonts w:ascii="Times New Roman" w:eastAsia="SimSun" w:hAnsi="Times New Roman" w:cs="Times New Roman"/>
                <w:sz w:val="28"/>
                <w:szCs w:val="28"/>
                <w:shd w:val="clear" w:color="auto" w:fill="FFFFFF"/>
                <w:lang w:eastAsia="ru-RU"/>
              </w:rPr>
              <w:t>100</w:t>
            </w:r>
          </w:p>
        </w:tc>
        <w:tc>
          <w:tcPr>
            <w:tcW w:w="1477" w:type="dxa"/>
          </w:tcPr>
          <w:p w:rsidR="00351FA7" w:rsidRPr="00351FA7" w:rsidRDefault="00351FA7" w:rsidP="00B42A37">
            <w:pPr>
              <w:spacing w:after="0" w:line="240" w:lineRule="auto"/>
              <w:jc w:val="center"/>
              <w:rPr>
                <w:rFonts w:ascii="Times New Roman" w:eastAsia="SimSun" w:hAnsi="Times New Roman" w:cs="Times New Roman"/>
                <w:sz w:val="28"/>
                <w:szCs w:val="28"/>
                <w:shd w:val="clear" w:color="auto" w:fill="FFFFFF"/>
                <w:lang w:eastAsia="ru-RU"/>
              </w:rPr>
            </w:pPr>
            <w:r w:rsidRPr="00351FA7">
              <w:rPr>
                <w:rFonts w:ascii="Times New Roman" w:eastAsia="SimSun" w:hAnsi="Times New Roman" w:cs="Times New Roman"/>
                <w:sz w:val="28"/>
                <w:szCs w:val="28"/>
                <w:shd w:val="clear" w:color="auto" w:fill="FFFFFF"/>
                <w:lang w:eastAsia="ru-RU"/>
              </w:rPr>
              <w:t>9161641</w:t>
            </w:r>
          </w:p>
        </w:tc>
        <w:tc>
          <w:tcPr>
            <w:tcW w:w="1297" w:type="dxa"/>
          </w:tcPr>
          <w:p w:rsidR="00351FA7" w:rsidRPr="00351FA7" w:rsidRDefault="00351FA7" w:rsidP="00B42A37">
            <w:pPr>
              <w:spacing w:after="0" w:line="240" w:lineRule="auto"/>
              <w:jc w:val="center"/>
              <w:rPr>
                <w:rFonts w:ascii="Times New Roman" w:eastAsia="SimSun" w:hAnsi="Times New Roman" w:cs="Times New Roman"/>
                <w:sz w:val="28"/>
                <w:szCs w:val="28"/>
                <w:shd w:val="clear" w:color="auto" w:fill="FFFFFF"/>
                <w:lang w:eastAsia="ru-RU"/>
              </w:rPr>
            </w:pPr>
            <w:r w:rsidRPr="00351FA7">
              <w:rPr>
                <w:rFonts w:ascii="Times New Roman" w:eastAsia="SimSun" w:hAnsi="Times New Roman" w:cs="Times New Roman"/>
                <w:sz w:val="28"/>
                <w:szCs w:val="28"/>
                <w:shd w:val="clear" w:color="auto" w:fill="FFFFFF"/>
                <w:lang w:eastAsia="ru-RU"/>
              </w:rPr>
              <w:t>102,9</w:t>
            </w:r>
          </w:p>
        </w:tc>
        <w:tc>
          <w:tcPr>
            <w:tcW w:w="1479" w:type="dxa"/>
          </w:tcPr>
          <w:p w:rsidR="00351FA7" w:rsidRPr="00351FA7" w:rsidRDefault="00351FA7" w:rsidP="00B42A37">
            <w:pPr>
              <w:spacing w:after="0" w:line="240" w:lineRule="auto"/>
              <w:jc w:val="center"/>
              <w:rPr>
                <w:rFonts w:ascii="Times New Roman" w:eastAsia="SimSun" w:hAnsi="Times New Roman" w:cs="Times New Roman"/>
                <w:sz w:val="28"/>
                <w:szCs w:val="28"/>
                <w:shd w:val="clear" w:color="auto" w:fill="FFFFFF"/>
                <w:lang w:eastAsia="ru-RU"/>
              </w:rPr>
            </w:pPr>
            <w:r w:rsidRPr="00351FA7">
              <w:rPr>
                <w:rFonts w:ascii="Times New Roman" w:eastAsia="SimSun" w:hAnsi="Times New Roman" w:cs="Times New Roman"/>
                <w:sz w:val="28"/>
                <w:szCs w:val="28"/>
                <w:shd w:val="clear" w:color="auto" w:fill="FFFFFF"/>
                <w:lang w:eastAsia="ru-RU"/>
              </w:rPr>
              <w:t>9283338</w:t>
            </w:r>
          </w:p>
        </w:tc>
        <w:tc>
          <w:tcPr>
            <w:tcW w:w="1658" w:type="dxa"/>
          </w:tcPr>
          <w:p w:rsidR="00351FA7" w:rsidRPr="00351FA7" w:rsidRDefault="00351FA7" w:rsidP="00B42A37">
            <w:pPr>
              <w:spacing w:after="0" w:line="240" w:lineRule="auto"/>
              <w:jc w:val="center"/>
              <w:rPr>
                <w:rFonts w:ascii="Times New Roman" w:eastAsia="SimSun" w:hAnsi="Times New Roman" w:cs="Times New Roman"/>
                <w:sz w:val="28"/>
                <w:szCs w:val="28"/>
                <w:shd w:val="clear" w:color="auto" w:fill="FFFFFF"/>
                <w:lang w:eastAsia="ru-RU"/>
              </w:rPr>
            </w:pPr>
            <w:r w:rsidRPr="00351FA7">
              <w:rPr>
                <w:rFonts w:ascii="Times New Roman" w:eastAsia="SimSun" w:hAnsi="Times New Roman" w:cs="Times New Roman"/>
                <w:sz w:val="28"/>
                <w:szCs w:val="28"/>
                <w:shd w:val="clear" w:color="auto" w:fill="FFFFFF"/>
                <w:lang w:eastAsia="ru-RU"/>
              </w:rPr>
              <w:t>101,3</w:t>
            </w:r>
          </w:p>
        </w:tc>
      </w:tr>
    </w:tbl>
    <w:p w:rsidR="00351FA7" w:rsidRDefault="00351FA7" w:rsidP="00B42A37">
      <w:pPr>
        <w:spacing w:after="0" w:line="240" w:lineRule="auto"/>
        <w:ind w:firstLine="709"/>
        <w:jc w:val="both"/>
        <w:rPr>
          <w:rFonts w:ascii="Times New Roman" w:hAnsi="Times New Roman" w:cs="Times New Roman"/>
          <w:sz w:val="28"/>
          <w:szCs w:val="28"/>
          <w:lang w:val="en-US"/>
        </w:rPr>
      </w:pPr>
    </w:p>
    <w:p w:rsidR="00351FA7" w:rsidRPr="00351FA7" w:rsidRDefault="00351FA7" w:rsidP="00B42A37">
      <w:pPr>
        <w:spacing w:after="0" w:line="240" w:lineRule="auto"/>
        <w:ind w:firstLine="709"/>
        <w:jc w:val="both"/>
        <w:rPr>
          <w:rFonts w:ascii="Times New Roman" w:hAnsi="Times New Roman" w:cs="Times New Roman"/>
          <w:sz w:val="28"/>
          <w:szCs w:val="28"/>
          <w:lang w:val="en-US"/>
        </w:rPr>
      </w:pPr>
      <w:r w:rsidRPr="00351FA7">
        <w:rPr>
          <w:rFonts w:ascii="Times New Roman" w:hAnsi="Times New Roman" w:cs="Times New Roman"/>
          <w:sz w:val="28"/>
          <w:szCs w:val="28"/>
          <w:lang w:val="en-US"/>
        </w:rPr>
        <w:t xml:space="preserve">Today in China the strategy of revival of </w:t>
      </w:r>
      <w:r w:rsidR="00541F5B">
        <w:rPr>
          <w:rFonts w:ascii="Times New Roman" w:hAnsi="Times New Roman" w:cs="Times New Roman"/>
          <w:sz w:val="28"/>
          <w:szCs w:val="28"/>
          <w:lang w:val="en-US"/>
        </w:rPr>
        <w:t xml:space="preserve">the </w:t>
      </w:r>
      <w:r w:rsidRPr="00351FA7">
        <w:rPr>
          <w:rFonts w:ascii="Times New Roman" w:hAnsi="Times New Roman" w:cs="Times New Roman"/>
          <w:sz w:val="28"/>
          <w:szCs w:val="28"/>
          <w:lang w:val="en-US"/>
        </w:rPr>
        <w:t xml:space="preserve">old industrial base of the Northeast of China is comprehensively performed that creates especially favorable chances for development of the industry, agricultural industry, the third sector of economy and the social sphere of the </w:t>
      </w:r>
      <w:r w:rsidR="00541F5B">
        <w:rPr>
          <w:rFonts w:ascii="Times New Roman" w:hAnsi="Times New Roman" w:cs="Times New Roman"/>
          <w:sz w:val="28"/>
          <w:szCs w:val="28"/>
          <w:lang w:val="en-US"/>
        </w:rPr>
        <w:t>p</w:t>
      </w:r>
      <w:r w:rsidRPr="00351FA7">
        <w:rPr>
          <w:rFonts w:ascii="Times New Roman" w:hAnsi="Times New Roman" w:cs="Times New Roman"/>
          <w:sz w:val="28"/>
          <w:szCs w:val="28"/>
          <w:lang w:val="en-US"/>
        </w:rPr>
        <w:t xml:space="preserve">rovince of Heilongjiang, thereby opens </w:t>
      </w:r>
      <w:r w:rsidR="00541F5B">
        <w:rPr>
          <w:rFonts w:ascii="Times New Roman" w:hAnsi="Times New Roman" w:cs="Times New Roman"/>
          <w:sz w:val="28"/>
          <w:szCs w:val="28"/>
          <w:lang w:val="en-US"/>
        </w:rPr>
        <w:t xml:space="preserve">the </w:t>
      </w:r>
      <w:r w:rsidRPr="00351FA7">
        <w:rPr>
          <w:rFonts w:ascii="Times New Roman" w:hAnsi="Times New Roman" w:cs="Times New Roman"/>
          <w:sz w:val="28"/>
          <w:szCs w:val="28"/>
          <w:lang w:val="en-US"/>
        </w:rPr>
        <w:t xml:space="preserve">wider space for development </w:t>
      </w:r>
      <w:r w:rsidR="00541F5B">
        <w:rPr>
          <w:rFonts w:ascii="Times New Roman" w:hAnsi="Times New Roman" w:cs="Times New Roman"/>
          <w:sz w:val="28"/>
          <w:szCs w:val="28"/>
          <w:lang w:val="en-US"/>
        </w:rPr>
        <w:t xml:space="preserve">the </w:t>
      </w:r>
      <w:r w:rsidRPr="00351FA7">
        <w:rPr>
          <w:rFonts w:ascii="Times New Roman" w:hAnsi="Times New Roman" w:cs="Times New Roman"/>
          <w:sz w:val="28"/>
          <w:szCs w:val="28"/>
          <w:lang w:val="en-US"/>
        </w:rPr>
        <w:t>trade and economic a</w:t>
      </w:r>
      <w:r w:rsidR="00541F5B">
        <w:rPr>
          <w:rFonts w:ascii="Times New Roman" w:hAnsi="Times New Roman" w:cs="Times New Roman"/>
          <w:sz w:val="28"/>
          <w:szCs w:val="28"/>
          <w:lang w:val="en-US"/>
        </w:rPr>
        <w:t>nd</w:t>
      </w:r>
      <w:r w:rsidRPr="00351FA7">
        <w:rPr>
          <w:rFonts w:ascii="Times New Roman" w:hAnsi="Times New Roman" w:cs="Times New Roman"/>
          <w:sz w:val="28"/>
          <w:szCs w:val="28"/>
          <w:lang w:val="en-US"/>
        </w:rPr>
        <w:t xml:space="preserve"> sci</w:t>
      </w:r>
      <w:r w:rsidR="00541F5B">
        <w:rPr>
          <w:rFonts w:ascii="Times New Roman" w:hAnsi="Times New Roman" w:cs="Times New Roman"/>
          <w:sz w:val="28"/>
          <w:szCs w:val="28"/>
          <w:lang w:val="en-US"/>
        </w:rPr>
        <w:t>ence</w:t>
      </w:r>
      <w:r w:rsidRPr="00351FA7">
        <w:rPr>
          <w:rFonts w:ascii="Times New Roman" w:hAnsi="Times New Roman" w:cs="Times New Roman"/>
          <w:sz w:val="28"/>
          <w:szCs w:val="28"/>
          <w:lang w:val="en-US"/>
        </w:rPr>
        <w:t>-tech</w:t>
      </w:r>
      <w:r w:rsidR="00541F5B">
        <w:rPr>
          <w:rFonts w:ascii="Times New Roman" w:hAnsi="Times New Roman" w:cs="Times New Roman"/>
          <w:sz w:val="28"/>
          <w:szCs w:val="28"/>
          <w:lang w:val="en-US"/>
        </w:rPr>
        <w:t>nical</w:t>
      </w:r>
      <w:r w:rsidRPr="00351FA7">
        <w:rPr>
          <w:rFonts w:ascii="Times New Roman" w:hAnsi="Times New Roman" w:cs="Times New Roman"/>
          <w:sz w:val="28"/>
          <w:szCs w:val="28"/>
          <w:lang w:val="en-US"/>
        </w:rPr>
        <w:t xml:space="preserve"> cooperation of the </w:t>
      </w:r>
      <w:r w:rsidR="00541F5B">
        <w:rPr>
          <w:rFonts w:ascii="Times New Roman" w:hAnsi="Times New Roman" w:cs="Times New Roman"/>
          <w:sz w:val="28"/>
          <w:szCs w:val="28"/>
          <w:lang w:val="en-US"/>
        </w:rPr>
        <w:t>p</w:t>
      </w:r>
      <w:r w:rsidRPr="00351FA7">
        <w:rPr>
          <w:rFonts w:ascii="Times New Roman" w:hAnsi="Times New Roman" w:cs="Times New Roman"/>
          <w:sz w:val="28"/>
          <w:szCs w:val="28"/>
          <w:lang w:val="en-US"/>
        </w:rPr>
        <w:t>rovince of Heilongjiang with Russia, especially with the Far East and Siberia.</w:t>
      </w:r>
    </w:p>
    <w:p w:rsidR="00351FA7" w:rsidRDefault="00351FA7" w:rsidP="00B42A37">
      <w:pPr>
        <w:spacing w:after="0" w:line="240" w:lineRule="auto"/>
        <w:ind w:firstLine="709"/>
        <w:jc w:val="both"/>
        <w:rPr>
          <w:rFonts w:ascii="Times New Roman" w:hAnsi="Times New Roman" w:cs="Times New Roman"/>
          <w:sz w:val="28"/>
          <w:szCs w:val="28"/>
          <w:lang w:val="en-US"/>
        </w:rPr>
      </w:pPr>
      <w:r w:rsidRPr="00351FA7">
        <w:rPr>
          <w:rFonts w:ascii="Times New Roman" w:hAnsi="Times New Roman" w:cs="Times New Roman"/>
          <w:sz w:val="28"/>
          <w:szCs w:val="28"/>
          <w:lang w:val="en-US"/>
        </w:rPr>
        <w:t xml:space="preserve">The border </w:t>
      </w:r>
      <w:r w:rsidR="00541F5B">
        <w:rPr>
          <w:rFonts w:ascii="Times New Roman" w:hAnsi="Times New Roman" w:cs="Times New Roman"/>
          <w:sz w:val="28"/>
          <w:szCs w:val="28"/>
          <w:lang w:val="en-US"/>
        </w:rPr>
        <w:t>p</w:t>
      </w:r>
      <w:r w:rsidRPr="00351FA7">
        <w:rPr>
          <w:rFonts w:ascii="Times New Roman" w:hAnsi="Times New Roman" w:cs="Times New Roman"/>
          <w:sz w:val="28"/>
          <w:szCs w:val="28"/>
          <w:lang w:val="en-US"/>
        </w:rPr>
        <w:t xml:space="preserve">rovince of Heilongjiang – traditionally leading partner of the Russian Federation; The </w:t>
      </w:r>
      <w:r w:rsidR="00541F5B">
        <w:rPr>
          <w:rFonts w:ascii="Times New Roman" w:hAnsi="Times New Roman" w:cs="Times New Roman"/>
          <w:sz w:val="28"/>
          <w:szCs w:val="28"/>
          <w:lang w:val="en-US"/>
        </w:rPr>
        <w:t>a</w:t>
      </w:r>
      <w:r w:rsidR="00541F5B" w:rsidRPr="00541F5B">
        <w:rPr>
          <w:rFonts w:ascii="Times New Roman" w:hAnsi="Times New Roman" w:cs="Times New Roman"/>
          <w:sz w:val="28"/>
          <w:szCs w:val="28"/>
          <w:lang w:val="en-US"/>
        </w:rPr>
        <w:t xml:space="preserve">utonomous </w:t>
      </w:r>
      <w:r w:rsidR="00541F5B">
        <w:rPr>
          <w:rFonts w:ascii="Times New Roman" w:hAnsi="Times New Roman" w:cs="Times New Roman"/>
          <w:sz w:val="28"/>
          <w:szCs w:val="28"/>
          <w:lang w:val="en-US"/>
        </w:rPr>
        <w:t>R</w:t>
      </w:r>
      <w:r w:rsidR="00541F5B" w:rsidRPr="00541F5B">
        <w:rPr>
          <w:rFonts w:ascii="Times New Roman" w:hAnsi="Times New Roman" w:cs="Times New Roman"/>
          <w:sz w:val="28"/>
          <w:szCs w:val="28"/>
          <w:lang w:val="en-US"/>
        </w:rPr>
        <w:t xml:space="preserve">egion </w:t>
      </w:r>
      <w:r w:rsidRPr="00351FA7">
        <w:rPr>
          <w:rFonts w:ascii="Times New Roman" w:hAnsi="Times New Roman" w:cs="Times New Roman"/>
          <w:sz w:val="28"/>
          <w:szCs w:val="28"/>
          <w:lang w:val="en-US"/>
        </w:rPr>
        <w:t xml:space="preserve">Inner Mongolia and </w:t>
      </w:r>
      <w:r w:rsidR="00541F5B">
        <w:rPr>
          <w:rFonts w:ascii="Times New Roman" w:hAnsi="Times New Roman" w:cs="Times New Roman"/>
          <w:sz w:val="28"/>
          <w:szCs w:val="28"/>
          <w:lang w:val="en-US"/>
        </w:rPr>
        <w:t xml:space="preserve">the </w:t>
      </w:r>
      <w:r w:rsidRPr="00351FA7">
        <w:rPr>
          <w:rFonts w:ascii="Times New Roman" w:hAnsi="Times New Roman" w:cs="Times New Roman"/>
          <w:sz w:val="28"/>
          <w:szCs w:val="28"/>
          <w:lang w:val="en-US"/>
        </w:rPr>
        <w:t xml:space="preserve">Xinjiang Uyghur </w:t>
      </w:r>
      <w:r w:rsidR="00541F5B">
        <w:rPr>
          <w:rFonts w:ascii="Times New Roman" w:hAnsi="Times New Roman" w:cs="Times New Roman"/>
          <w:sz w:val="28"/>
          <w:szCs w:val="28"/>
          <w:lang w:val="en-US"/>
        </w:rPr>
        <w:t>A</w:t>
      </w:r>
      <w:r w:rsidRPr="00351FA7">
        <w:rPr>
          <w:rFonts w:ascii="Times New Roman" w:hAnsi="Times New Roman" w:cs="Times New Roman"/>
          <w:sz w:val="28"/>
          <w:szCs w:val="28"/>
          <w:lang w:val="en-US"/>
        </w:rPr>
        <w:t xml:space="preserve">utonomous </w:t>
      </w:r>
      <w:r w:rsidR="00541F5B">
        <w:rPr>
          <w:rFonts w:ascii="Times New Roman" w:hAnsi="Times New Roman" w:cs="Times New Roman"/>
          <w:sz w:val="28"/>
          <w:szCs w:val="28"/>
          <w:lang w:val="en-US"/>
        </w:rPr>
        <w:t>R</w:t>
      </w:r>
      <w:r w:rsidRPr="00351FA7">
        <w:rPr>
          <w:rFonts w:ascii="Times New Roman" w:hAnsi="Times New Roman" w:cs="Times New Roman"/>
          <w:sz w:val="28"/>
          <w:szCs w:val="28"/>
          <w:lang w:val="en-US"/>
        </w:rPr>
        <w:t xml:space="preserve">egion which also have borders with the Russian Federation yielded in </w:t>
      </w:r>
      <w:r w:rsidR="000F45F2">
        <w:rPr>
          <w:rFonts w:ascii="Times New Roman" w:hAnsi="Times New Roman" w:cs="Times New Roman"/>
          <w:sz w:val="28"/>
          <w:szCs w:val="28"/>
          <w:lang w:val="en-US"/>
        </w:rPr>
        <w:t xml:space="preserve">the </w:t>
      </w:r>
      <w:r w:rsidRPr="00351FA7">
        <w:rPr>
          <w:rFonts w:ascii="Times New Roman" w:hAnsi="Times New Roman" w:cs="Times New Roman"/>
          <w:sz w:val="28"/>
          <w:szCs w:val="28"/>
          <w:lang w:val="en-US"/>
        </w:rPr>
        <w:t xml:space="preserve">amounts of the Chinese-Russian trade only to </w:t>
      </w:r>
      <w:r w:rsidR="000F45F2">
        <w:rPr>
          <w:rFonts w:ascii="Times New Roman" w:hAnsi="Times New Roman" w:cs="Times New Roman"/>
          <w:sz w:val="28"/>
          <w:szCs w:val="28"/>
          <w:lang w:val="en-US"/>
        </w:rPr>
        <w:t>the primorsk</w:t>
      </w:r>
      <w:r w:rsidRPr="00351FA7">
        <w:rPr>
          <w:rFonts w:ascii="Times New Roman" w:hAnsi="Times New Roman" w:cs="Times New Roman"/>
          <w:sz w:val="28"/>
          <w:szCs w:val="28"/>
          <w:lang w:val="en-US"/>
        </w:rPr>
        <w:t xml:space="preserve"> and </w:t>
      </w:r>
      <w:r w:rsidR="000F45F2">
        <w:rPr>
          <w:rFonts w:ascii="Times New Roman" w:hAnsi="Times New Roman" w:cs="Times New Roman"/>
          <w:sz w:val="28"/>
          <w:szCs w:val="28"/>
          <w:lang w:val="en-US"/>
        </w:rPr>
        <w:t xml:space="preserve">the </w:t>
      </w:r>
      <w:r w:rsidRPr="00351FA7">
        <w:rPr>
          <w:rFonts w:ascii="Times New Roman" w:hAnsi="Times New Roman" w:cs="Times New Roman"/>
          <w:sz w:val="28"/>
          <w:szCs w:val="28"/>
          <w:lang w:val="en-US"/>
        </w:rPr>
        <w:t xml:space="preserve">central administrative subjects having </w:t>
      </w:r>
      <w:r w:rsidR="000F45F2">
        <w:rPr>
          <w:rFonts w:ascii="Times New Roman" w:hAnsi="Times New Roman" w:cs="Times New Roman"/>
          <w:sz w:val="28"/>
          <w:szCs w:val="28"/>
          <w:lang w:val="en-US"/>
        </w:rPr>
        <w:t>the great</w:t>
      </w:r>
      <w:r w:rsidRPr="00351FA7">
        <w:rPr>
          <w:rFonts w:ascii="Times New Roman" w:hAnsi="Times New Roman" w:cs="Times New Roman"/>
          <w:sz w:val="28"/>
          <w:szCs w:val="28"/>
          <w:lang w:val="en-US"/>
        </w:rPr>
        <w:t xml:space="preserve"> preferential conditions. Only 1,7 </w:t>
      </w:r>
      <w:r w:rsidR="00B42A37">
        <w:rPr>
          <w:rFonts w:ascii="Times New Roman" w:hAnsi="Times New Roman" w:cs="Times New Roman"/>
          <w:sz w:val="28"/>
          <w:szCs w:val="28"/>
          <w:lang w:val="en-US"/>
        </w:rPr>
        <w:t>–</w:t>
      </w:r>
      <w:r w:rsidRPr="00351FA7">
        <w:rPr>
          <w:rFonts w:ascii="Times New Roman" w:hAnsi="Times New Roman" w:cs="Times New Roman"/>
          <w:sz w:val="28"/>
          <w:szCs w:val="28"/>
          <w:lang w:val="en-US"/>
        </w:rPr>
        <w:t xml:space="preserve"> 2,2% were the share of </w:t>
      </w:r>
      <w:r w:rsidR="000F45F2">
        <w:rPr>
          <w:rFonts w:ascii="Times New Roman" w:hAnsi="Times New Roman" w:cs="Times New Roman"/>
          <w:sz w:val="28"/>
          <w:szCs w:val="28"/>
          <w:lang w:val="en-US"/>
        </w:rPr>
        <w:t xml:space="preserve">the </w:t>
      </w:r>
      <w:r w:rsidRPr="00351FA7">
        <w:rPr>
          <w:rFonts w:ascii="Times New Roman" w:hAnsi="Times New Roman" w:cs="Times New Roman"/>
          <w:sz w:val="28"/>
          <w:szCs w:val="28"/>
          <w:lang w:val="en-US"/>
        </w:rPr>
        <w:t>capital Beijing and its rating didn't exceed the 9</w:t>
      </w:r>
      <w:r w:rsidRPr="000F45F2">
        <w:rPr>
          <w:rFonts w:ascii="Times New Roman" w:hAnsi="Times New Roman" w:cs="Times New Roman"/>
          <w:sz w:val="28"/>
          <w:szCs w:val="28"/>
          <w:vertAlign w:val="superscript"/>
          <w:lang w:val="en-US"/>
        </w:rPr>
        <w:t>th</w:t>
      </w:r>
      <w:r w:rsidR="000F45F2">
        <w:rPr>
          <w:rFonts w:ascii="Times New Roman" w:hAnsi="Times New Roman" w:cs="Times New Roman"/>
          <w:sz w:val="28"/>
          <w:szCs w:val="28"/>
          <w:lang w:val="en-US"/>
        </w:rPr>
        <w:t>position</w:t>
      </w:r>
      <w:r w:rsidRPr="00351FA7">
        <w:rPr>
          <w:rFonts w:ascii="Times New Roman" w:hAnsi="Times New Roman" w:cs="Times New Roman"/>
          <w:sz w:val="28"/>
          <w:szCs w:val="28"/>
          <w:lang w:val="en-US"/>
        </w:rPr>
        <w:t xml:space="preserve">. At least a quarter of all trade between two countries was the share of the Chinese provinces which spatially are brought closer to the Russian markets. Border business is done through </w:t>
      </w:r>
      <w:r w:rsidR="000F45F2" w:rsidRPr="000F45F2">
        <w:rPr>
          <w:rFonts w:ascii="Times New Roman" w:hAnsi="Times New Roman" w:cs="Times New Roman"/>
          <w:sz w:val="28"/>
          <w:szCs w:val="28"/>
          <w:lang w:val="en-US"/>
        </w:rPr>
        <w:t xml:space="preserve">the </w:t>
      </w:r>
      <w:r w:rsidRPr="00351FA7">
        <w:rPr>
          <w:rFonts w:ascii="Times New Roman" w:hAnsi="Times New Roman" w:cs="Times New Roman"/>
          <w:sz w:val="28"/>
          <w:szCs w:val="28"/>
          <w:lang w:val="en-US"/>
        </w:rPr>
        <w:t xml:space="preserve">official check points opened by the corresponding intergovernmental agreement of 1994. Actively boundary transitions function: Mangzhouli – Zabaykalsk, Suifenhe – </w:t>
      </w:r>
      <w:r w:rsidR="000F45F2">
        <w:rPr>
          <w:rFonts w:ascii="Times New Roman" w:hAnsi="Times New Roman" w:cs="Times New Roman"/>
          <w:sz w:val="28"/>
          <w:szCs w:val="28"/>
          <w:lang w:val="en-US"/>
        </w:rPr>
        <w:t>Pogranichny</w:t>
      </w:r>
      <w:r w:rsidRPr="00351FA7">
        <w:rPr>
          <w:rFonts w:ascii="Times New Roman" w:hAnsi="Times New Roman" w:cs="Times New Roman"/>
          <w:sz w:val="28"/>
          <w:szCs w:val="28"/>
          <w:lang w:val="en-US"/>
        </w:rPr>
        <w:t>, Dunin – Poltavka, Hunchun – Kraskino, Hulin – Markovo, Mishan –Tur</w:t>
      </w:r>
      <w:r w:rsidR="000F45F2">
        <w:rPr>
          <w:rFonts w:ascii="Times New Roman" w:hAnsi="Times New Roman" w:cs="Times New Roman"/>
          <w:sz w:val="28"/>
          <w:szCs w:val="28"/>
          <w:lang w:val="en-US"/>
        </w:rPr>
        <w:t>i</w:t>
      </w:r>
      <w:r w:rsidRPr="00351FA7">
        <w:rPr>
          <w:rFonts w:ascii="Times New Roman" w:hAnsi="Times New Roman" w:cs="Times New Roman"/>
          <w:sz w:val="28"/>
          <w:szCs w:val="28"/>
          <w:lang w:val="en-US"/>
        </w:rPr>
        <w:t>y horn, Zhaokhe – Pokrovka, Lobey – Amurzet, Heihe – Blagoveshchensk, Mohe – Dzhalinda.</w:t>
      </w:r>
    </w:p>
    <w:p w:rsidR="00351FA7" w:rsidRDefault="00351FA7" w:rsidP="00B42A37">
      <w:pPr>
        <w:spacing w:after="0" w:line="240" w:lineRule="auto"/>
        <w:ind w:firstLine="709"/>
        <w:jc w:val="both"/>
        <w:rPr>
          <w:rFonts w:ascii="Times New Roman" w:hAnsi="Times New Roman" w:cs="Times New Roman"/>
          <w:sz w:val="28"/>
          <w:szCs w:val="28"/>
          <w:lang w:val="en-US"/>
        </w:rPr>
      </w:pPr>
      <w:r w:rsidRPr="00351FA7">
        <w:rPr>
          <w:rFonts w:ascii="Times New Roman" w:hAnsi="Times New Roman" w:cs="Times New Roman"/>
          <w:sz w:val="28"/>
          <w:szCs w:val="28"/>
          <w:lang w:val="en-US"/>
        </w:rPr>
        <w:t xml:space="preserve">It is possible to estimate efficiency of </w:t>
      </w:r>
      <w:r w:rsidR="000F45F2">
        <w:rPr>
          <w:rFonts w:ascii="Times New Roman" w:hAnsi="Times New Roman" w:cs="Times New Roman"/>
          <w:sz w:val="28"/>
          <w:szCs w:val="28"/>
          <w:lang w:val="en-US"/>
        </w:rPr>
        <w:t>the</w:t>
      </w:r>
      <w:r w:rsidRPr="00351FA7">
        <w:rPr>
          <w:rFonts w:ascii="Times New Roman" w:hAnsi="Times New Roman" w:cs="Times New Roman"/>
          <w:sz w:val="28"/>
          <w:szCs w:val="28"/>
          <w:lang w:val="en-US"/>
        </w:rPr>
        <w:t xml:space="preserve"> frontier cooperation by means of the analysis of its influence on </w:t>
      </w:r>
      <w:r w:rsidR="000F45F2">
        <w:rPr>
          <w:rFonts w:ascii="Times New Roman" w:hAnsi="Times New Roman" w:cs="Times New Roman"/>
          <w:sz w:val="28"/>
          <w:szCs w:val="28"/>
          <w:lang w:val="en-US"/>
        </w:rPr>
        <w:t xml:space="preserve">the </w:t>
      </w:r>
      <w:r w:rsidRPr="00351FA7">
        <w:rPr>
          <w:rFonts w:ascii="Times New Roman" w:hAnsi="Times New Roman" w:cs="Times New Roman"/>
          <w:sz w:val="28"/>
          <w:szCs w:val="28"/>
          <w:lang w:val="en-US"/>
        </w:rPr>
        <w:t xml:space="preserve">level </w:t>
      </w:r>
      <w:r w:rsidR="000F45F2">
        <w:rPr>
          <w:rFonts w:ascii="Times New Roman" w:hAnsi="Times New Roman" w:cs="Times New Roman"/>
          <w:sz w:val="28"/>
          <w:szCs w:val="28"/>
          <w:lang w:val="en-US"/>
        </w:rPr>
        <w:t xml:space="preserve">of </w:t>
      </w:r>
      <w:r w:rsidRPr="00351FA7">
        <w:rPr>
          <w:rFonts w:ascii="Times New Roman" w:hAnsi="Times New Roman" w:cs="Times New Roman"/>
          <w:sz w:val="28"/>
          <w:szCs w:val="28"/>
          <w:lang w:val="en-US"/>
        </w:rPr>
        <w:t xml:space="preserve">steady social </w:t>
      </w:r>
      <w:r w:rsidR="000F45F2">
        <w:rPr>
          <w:rFonts w:ascii="Times New Roman" w:hAnsi="Times New Roman" w:cs="Times New Roman"/>
          <w:sz w:val="28"/>
          <w:szCs w:val="28"/>
          <w:lang w:val="en-US"/>
        </w:rPr>
        <w:t>ecological</w:t>
      </w:r>
      <w:r w:rsidRPr="00351FA7">
        <w:rPr>
          <w:rFonts w:ascii="Times New Roman" w:hAnsi="Times New Roman" w:cs="Times New Roman"/>
          <w:sz w:val="28"/>
          <w:szCs w:val="28"/>
          <w:lang w:val="en-US"/>
        </w:rPr>
        <w:t xml:space="preserve">-economic development of the Russian and Chinese "small" areas (or counties) and </w:t>
      </w:r>
      <w:r w:rsidR="000F45F2">
        <w:rPr>
          <w:rFonts w:ascii="Times New Roman" w:hAnsi="Times New Roman" w:cs="Times New Roman"/>
          <w:sz w:val="28"/>
          <w:szCs w:val="28"/>
          <w:lang w:val="en-US"/>
        </w:rPr>
        <w:t xml:space="preserve">the </w:t>
      </w:r>
      <w:r w:rsidRPr="00351FA7">
        <w:rPr>
          <w:rFonts w:ascii="Times New Roman" w:hAnsi="Times New Roman" w:cs="Times New Roman"/>
          <w:sz w:val="28"/>
          <w:szCs w:val="28"/>
          <w:lang w:val="en-US"/>
        </w:rPr>
        <w:t xml:space="preserve">"big" regions (provinces, regions or areas) adjacent to </w:t>
      </w:r>
      <w:r w:rsidR="000F45F2">
        <w:rPr>
          <w:rFonts w:ascii="Times New Roman" w:hAnsi="Times New Roman" w:cs="Times New Roman"/>
          <w:sz w:val="28"/>
          <w:szCs w:val="28"/>
          <w:lang w:val="en-US"/>
        </w:rPr>
        <w:t xml:space="preserve">the </w:t>
      </w:r>
      <w:r w:rsidRPr="00351FA7">
        <w:rPr>
          <w:rFonts w:ascii="Times New Roman" w:hAnsi="Times New Roman" w:cs="Times New Roman"/>
          <w:sz w:val="28"/>
          <w:szCs w:val="28"/>
          <w:lang w:val="en-US"/>
        </w:rPr>
        <w:t>border. The amount of business volume per capita</w:t>
      </w:r>
      <w:r w:rsidR="000F45F2">
        <w:rPr>
          <w:rFonts w:ascii="Times New Roman" w:hAnsi="Times New Roman" w:cs="Times New Roman"/>
          <w:sz w:val="28"/>
          <w:szCs w:val="28"/>
          <w:lang w:val="en-US"/>
        </w:rPr>
        <w:t>,</w:t>
      </w:r>
      <w:r w:rsidRPr="00351FA7">
        <w:rPr>
          <w:rFonts w:ascii="Times New Roman" w:hAnsi="Times New Roman" w:cs="Times New Roman"/>
          <w:sz w:val="28"/>
          <w:szCs w:val="28"/>
          <w:lang w:val="en-US"/>
        </w:rPr>
        <w:t xml:space="preserve"> indirectly reflecting </w:t>
      </w:r>
      <w:r w:rsidR="000F45F2">
        <w:rPr>
          <w:rFonts w:ascii="Times New Roman" w:hAnsi="Times New Roman" w:cs="Times New Roman"/>
          <w:sz w:val="28"/>
          <w:szCs w:val="28"/>
          <w:lang w:val="en-US"/>
        </w:rPr>
        <w:t xml:space="preserve">the </w:t>
      </w:r>
      <w:r w:rsidRPr="00351FA7">
        <w:rPr>
          <w:rFonts w:ascii="Times New Roman" w:hAnsi="Times New Roman" w:cs="Times New Roman"/>
          <w:sz w:val="28"/>
          <w:szCs w:val="28"/>
          <w:lang w:val="en-US"/>
        </w:rPr>
        <w:t xml:space="preserve">real incomes of population in Russia above, than in China (fig. 1). However growth of this indicator in the Chinese "big" border regions is higher, than, on </w:t>
      </w:r>
      <w:r w:rsidR="000F45F2">
        <w:rPr>
          <w:rFonts w:ascii="Times New Roman" w:hAnsi="Times New Roman" w:cs="Times New Roman"/>
          <w:sz w:val="28"/>
          <w:szCs w:val="28"/>
          <w:lang w:val="en-US"/>
        </w:rPr>
        <w:t xml:space="preserve">the </w:t>
      </w:r>
      <w:r w:rsidRPr="00351FA7">
        <w:rPr>
          <w:rFonts w:ascii="Times New Roman" w:hAnsi="Times New Roman" w:cs="Times New Roman"/>
          <w:sz w:val="28"/>
          <w:szCs w:val="28"/>
          <w:lang w:val="en-US"/>
        </w:rPr>
        <w:t xml:space="preserve">average, across China, and also above, than in the majority of the Russian regions. On the contrary, the business </w:t>
      </w:r>
      <w:r w:rsidRPr="00351FA7">
        <w:rPr>
          <w:rFonts w:ascii="Times New Roman" w:hAnsi="Times New Roman" w:cs="Times New Roman"/>
          <w:sz w:val="28"/>
          <w:szCs w:val="28"/>
          <w:lang w:val="en-US"/>
        </w:rPr>
        <w:lastRenderedPageBreak/>
        <w:t>volume grew in the Russian border "big" regions more slowly, than in general across Russia.</w:t>
      </w:r>
    </w:p>
    <w:p w:rsidR="00B42A37" w:rsidRDefault="00B42A37" w:rsidP="00B42A37">
      <w:pPr>
        <w:spacing w:after="0" w:line="240" w:lineRule="auto"/>
        <w:ind w:firstLine="709"/>
        <w:jc w:val="both"/>
        <w:rPr>
          <w:rFonts w:ascii="Times New Roman" w:hAnsi="Times New Roman" w:cs="Times New Roman"/>
          <w:sz w:val="28"/>
          <w:szCs w:val="28"/>
          <w:lang w:val="en-US"/>
        </w:rPr>
      </w:pPr>
    </w:p>
    <w:p w:rsidR="00FB66B3" w:rsidRDefault="00351FA7" w:rsidP="00B42A37">
      <w:pPr>
        <w:spacing w:after="0" w:line="240" w:lineRule="auto"/>
        <w:jc w:val="center"/>
        <w:rPr>
          <w:rFonts w:ascii="Times New Roman" w:hAnsi="Times New Roman" w:cs="Times New Roman"/>
          <w:sz w:val="28"/>
          <w:szCs w:val="28"/>
          <w:lang w:val="en-US"/>
        </w:rPr>
      </w:pPr>
      <w:r w:rsidRPr="00257B20">
        <w:rPr>
          <w:rFonts w:ascii="Times New Roman" w:eastAsia="SimSun" w:hAnsi="Times New Roman"/>
          <w:noProof/>
          <w:sz w:val="28"/>
          <w:szCs w:val="28"/>
          <w:lang w:eastAsia="ru-RU"/>
        </w:rPr>
        <w:drawing>
          <wp:inline distT="0" distB="0" distL="0" distR="0">
            <wp:extent cx="5851351" cy="2008909"/>
            <wp:effectExtent l="19050" t="0" r="16049"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B66B3" w:rsidRDefault="00FB66B3" w:rsidP="00B42A37">
      <w:pPr>
        <w:spacing w:after="0" w:line="240" w:lineRule="auto"/>
        <w:jc w:val="center"/>
        <w:rPr>
          <w:rFonts w:ascii="Times New Roman" w:hAnsi="Times New Roman" w:cs="Times New Roman"/>
          <w:i/>
          <w:sz w:val="28"/>
          <w:szCs w:val="28"/>
          <w:lang w:val="en-US"/>
        </w:rPr>
      </w:pPr>
      <w:r w:rsidRPr="000F45F2">
        <w:rPr>
          <w:rFonts w:ascii="Times New Roman" w:hAnsi="Times New Roman" w:cs="Times New Roman"/>
          <w:i/>
          <w:sz w:val="28"/>
          <w:szCs w:val="28"/>
          <w:lang w:val="en-US"/>
        </w:rPr>
        <w:t>Fig. 1. Business volume per capita People's Republic of China and Russian Federation</w:t>
      </w:r>
    </w:p>
    <w:p w:rsidR="00B42A37" w:rsidRPr="000F45F2" w:rsidRDefault="00B42A37" w:rsidP="00B42A37">
      <w:pPr>
        <w:spacing w:after="0" w:line="240" w:lineRule="auto"/>
        <w:ind w:firstLine="708"/>
        <w:jc w:val="center"/>
        <w:rPr>
          <w:rFonts w:ascii="Times New Roman" w:hAnsi="Times New Roman" w:cs="Times New Roman"/>
          <w:i/>
          <w:sz w:val="28"/>
          <w:szCs w:val="28"/>
          <w:lang w:val="en-US"/>
        </w:rPr>
      </w:pPr>
    </w:p>
    <w:p w:rsidR="00FB66B3" w:rsidRPr="00FB66B3" w:rsidRDefault="00FB66B3" w:rsidP="00B42A37">
      <w:pPr>
        <w:spacing w:after="0" w:line="240" w:lineRule="auto"/>
        <w:ind w:firstLine="708"/>
        <w:jc w:val="both"/>
        <w:rPr>
          <w:rFonts w:ascii="Times New Roman" w:hAnsi="Times New Roman" w:cs="Times New Roman"/>
          <w:sz w:val="28"/>
          <w:szCs w:val="28"/>
          <w:lang w:val="en-US"/>
        </w:rPr>
      </w:pPr>
      <w:r w:rsidRPr="00FB66B3">
        <w:rPr>
          <w:rFonts w:ascii="Times New Roman" w:hAnsi="Times New Roman" w:cs="Times New Roman"/>
          <w:sz w:val="28"/>
          <w:szCs w:val="28"/>
          <w:lang w:val="en-US"/>
        </w:rPr>
        <w:t xml:space="preserve">If to compare among themselves "small" border areas, then </w:t>
      </w:r>
      <w:r w:rsidR="000F45F2">
        <w:rPr>
          <w:rFonts w:ascii="Times New Roman" w:hAnsi="Times New Roman" w:cs="Times New Roman"/>
          <w:sz w:val="28"/>
          <w:szCs w:val="28"/>
          <w:lang w:val="en-US"/>
        </w:rPr>
        <w:t xml:space="preserve">the </w:t>
      </w:r>
      <w:r w:rsidRPr="00FB66B3">
        <w:rPr>
          <w:rFonts w:ascii="Times New Roman" w:hAnsi="Times New Roman" w:cs="Times New Roman"/>
          <w:sz w:val="28"/>
          <w:szCs w:val="28"/>
          <w:lang w:val="en-US"/>
        </w:rPr>
        <w:t>benefits of the Chinese border strip become obvious. For example, in 4 of 5 border "small" areas of the Amur region the business volume per capita was even reduced, and only in the regional center grew.</w:t>
      </w:r>
    </w:p>
    <w:p w:rsidR="00351FA7" w:rsidRDefault="00FB66B3" w:rsidP="00B42A37">
      <w:pPr>
        <w:spacing w:after="0" w:line="240" w:lineRule="auto"/>
        <w:ind w:firstLine="708"/>
        <w:jc w:val="both"/>
        <w:rPr>
          <w:rFonts w:ascii="Times New Roman" w:hAnsi="Times New Roman" w:cs="Times New Roman"/>
          <w:sz w:val="28"/>
          <w:szCs w:val="28"/>
          <w:lang w:val="en-US"/>
        </w:rPr>
      </w:pPr>
      <w:r w:rsidRPr="00FB66B3">
        <w:rPr>
          <w:rFonts w:ascii="Times New Roman" w:hAnsi="Times New Roman" w:cs="Times New Roman"/>
          <w:sz w:val="28"/>
          <w:szCs w:val="28"/>
          <w:lang w:val="en-US"/>
        </w:rPr>
        <w:t xml:space="preserve">Comparative productivity analysis of work as </w:t>
      </w:r>
      <w:r w:rsidR="000F45F2">
        <w:rPr>
          <w:rFonts w:ascii="Times New Roman" w:hAnsi="Times New Roman" w:cs="Times New Roman"/>
          <w:sz w:val="28"/>
          <w:szCs w:val="28"/>
          <w:lang w:val="en-US"/>
        </w:rPr>
        <w:t xml:space="preserve">the </w:t>
      </w:r>
      <w:r w:rsidRPr="00FB66B3">
        <w:rPr>
          <w:rFonts w:ascii="Times New Roman" w:hAnsi="Times New Roman" w:cs="Times New Roman"/>
          <w:sz w:val="28"/>
          <w:szCs w:val="28"/>
          <w:lang w:val="en-US"/>
        </w:rPr>
        <w:t xml:space="preserve">main criterion of efficiency of managing in </w:t>
      </w:r>
      <w:r w:rsidR="000F45F2">
        <w:rPr>
          <w:rFonts w:ascii="Times New Roman" w:hAnsi="Times New Roman" w:cs="Times New Roman"/>
          <w:sz w:val="28"/>
          <w:szCs w:val="28"/>
          <w:lang w:val="en-US"/>
        </w:rPr>
        <w:t xml:space="preserve">the </w:t>
      </w:r>
      <w:r w:rsidRPr="00FB66B3">
        <w:rPr>
          <w:rFonts w:ascii="Times New Roman" w:hAnsi="Times New Roman" w:cs="Times New Roman"/>
          <w:sz w:val="28"/>
          <w:szCs w:val="28"/>
          <w:lang w:val="en-US"/>
        </w:rPr>
        <w:t xml:space="preserve">adjacent regions of Russia and China shows that, first, </w:t>
      </w:r>
      <w:r w:rsidR="000F45F2">
        <w:rPr>
          <w:rFonts w:ascii="Times New Roman" w:hAnsi="Times New Roman" w:cs="Times New Roman"/>
          <w:sz w:val="28"/>
          <w:szCs w:val="28"/>
          <w:lang w:val="en-US"/>
        </w:rPr>
        <w:t xml:space="preserve">the </w:t>
      </w:r>
      <w:r w:rsidRPr="00FB66B3">
        <w:rPr>
          <w:rFonts w:ascii="Times New Roman" w:hAnsi="Times New Roman" w:cs="Times New Roman"/>
          <w:sz w:val="28"/>
          <w:szCs w:val="28"/>
          <w:lang w:val="en-US"/>
        </w:rPr>
        <w:t xml:space="preserve">performance level in the border regions of the Russian Federation </w:t>
      </w:r>
      <w:r w:rsidR="000F45F2">
        <w:rPr>
          <w:rFonts w:ascii="Times New Roman" w:hAnsi="Times New Roman" w:cs="Times New Roman"/>
          <w:sz w:val="28"/>
          <w:szCs w:val="28"/>
          <w:lang w:val="en-US"/>
        </w:rPr>
        <w:t xml:space="preserve">is </w:t>
      </w:r>
      <w:r w:rsidRPr="00FB66B3">
        <w:rPr>
          <w:rFonts w:ascii="Times New Roman" w:hAnsi="Times New Roman" w:cs="Times New Roman"/>
          <w:sz w:val="28"/>
          <w:szCs w:val="28"/>
          <w:lang w:val="en-US"/>
        </w:rPr>
        <w:t xml:space="preserve">lower, and, secondly, growth of this indicator in the border regions of China </w:t>
      </w:r>
      <w:r w:rsidR="000F45F2">
        <w:rPr>
          <w:rFonts w:ascii="Times New Roman" w:hAnsi="Times New Roman" w:cs="Times New Roman"/>
          <w:sz w:val="28"/>
          <w:szCs w:val="28"/>
          <w:lang w:val="en-US"/>
        </w:rPr>
        <w:t xml:space="preserve">is </w:t>
      </w:r>
      <w:r w:rsidRPr="00FB66B3">
        <w:rPr>
          <w:rFonts w:ascii="Times New Roman" w:hAnsi="Times New Roman" w:cs="Times New Roman"/>
          <w:sz w:val="28"/>
          <w:szCs w:val="28"/>
          <w:lang w:val="en-US"/>
        </w:rPr>
        <w:t xml:space="preserve">more considerable [6], and also its differentiation on the Chinese provinces </w:t>
      </w:r>
      <w:r w:rsidR="000F45F2" w:rsidRPr="000F45F2">
        <w:rPr>
          <w:rFonts w:ascii="Times New Roman" w:hAnsi="Times New Roman" w:cs="Times New Roman"/>
          <w:sz w:val="28"/>
          <w:szCs w:val="28"/>
          <w:lang w:val="en-US"/>
        </w:rPr>
        <w:t xml:space="preserve">is essential </w:t>
      </w:r>
      <w:r w:rsidRPr="00FB66B3">
        <w:rPr>
          <w:rFonts w:ascii="Times New Roman" w:hAnsi="Times New Roman" w:cs="Times New Roman"/>
          <w:sz w:val="28"/>
          <w:szCs w:val="28"/>
          <w:lang w:val="en-US"/>
        </w:rPr>
        <w:t>(fig. 2).</w:t>
      </w:r>
    </w:p>
    <w:p w:rsidR="00B42A37" w:rsidRDefault="00B42A37" w:rsidP="00B42A37">
      <w:pPr>
        <w:spacing w:after="0" w:line="240" w:lineRule="auto"/>
        <w:ind w:firstLine="708"/>
        <w:jc w:val="both"/>
        <w:rPr>
          <w:rFonts w:ascii="Times New Roman" w:hAnsi="Times New Roman" w:cs="Times New Roman"/>
          <w:sz w:val="28"/>
          <w:szCs w:val="28"/>
          <w:lang w:val="en-US"/>
        </w:rPr>
      </w:pPr>
    </w:p>
    <w:p w:rsidR="00D4795C" w:rsidRDefault="008F00D9" w:rsidP="00B42A37">
      <w:pPr>
        <w:spacing w:after="0" w:line="240" w:lineRule="auto"/>
        <w:jc w:val="both"/>
        <w:rPr>
          <w:rFonts w:ascii="Times New Roman" w:hAnsi="Times New Roman" w:cs="Times New Roman"/>
          <w:sz w:val="28"/>
          <w:szCs w:val="28"/>
        </w:rPr>
      </w:pPr>
      <w:r w:rsidRPr="00257B20">
        <w:rPr>
          <w:rFonts w:ascii="Times New Roman" w:hAnsi="Times New Roman"/>
          <w:noProof/>
          <w:sz w:val="28"/>
          <w:szCs w:val="28"/>
          <w:lang w:eastAsia="ru-RU"/>
        </w:rPr>
        <w:drawing>
          <wp:inline distT="0" distB="0" distL="0" distR="0">
            <wp:extent cx="5851351" cy="1648691"/>
            <wp:effectExtent l="19050" t="0" r="16049" b="8659"/>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42A37" w:rsidRDefault="00B42A37" w:rsidP="00B42A37">
      <w:pPr>
        <w:spacing w:after="0" w:line="240" w:lineRule="auto"/>
        <w:ind w:firstLine="709"/>
        <w:jc w:val="both"/>
        <w:rPr>
          <w:rFonts w:ascii="Times New Roman" w:hAnsi="Times New Roman" w:cs="Times New Roman"/>
          <w:sz w:val="28"/>
          <w:szCs w:val="28"/>
          <w:lang w:val="en-US"/>
        </w:rPr>
      </w:pPr>
    </w:p>
    <w:p w:rsidR="00771762" w:rsidRDefault="00771762" w:rsidP="00771762">
      <w:pPr>
        <w:spacing w:after="0" w:line="240" w:lineRule="auto"/>
        <w:jc w:val="center"/>
        <w:rPr>
          <w:rFonts w:ascii="Times New Roman" w:hAnsi="Times New Roman" w:cs="Times New Roman"/>
          <w:i/>
          <w:sz w:val="28"/>
          <w:szCs w:val="28"/>
          <w:lang w:val="en-US"/>
        </w:rPr>
      </w:pPr>
      <w:r w:rsidRPr="000F45F2">
        <w:rPr>
          <w:rFonts w:ascii="Times New Roman" w:hAnsi="Times New Roman" w:cs="Times New Roman"/>
          <w:i/>
          <w:sz w:val="28"/>
          <w:szCs w:val="28"/>
          <w:lang w:val="en-US"/>
        </w:rPr>
        <w:t xml:space="preserve">Fig. </w:t>
      </w:r>
      <w:r>
        <w:rPr>
          <w:rFonts w:ascii="Times New Roman" w:hAnsi="Times New Roman" w:cs="Times New Roman"/>
          <w:i/>
          <w:sz w:val="28"/>
          <w:szCs w:val="28"/>
          <w:lang w:val="en-US"/>
        </w:rPr>
        <w:t>2</w:t>
      </w:r>
      <w:r w:rsidRPr="000F45F2">
        <w:rPr>
          <w:rFonts w:ascii="Times New Roman" w:hAnsi="Times New Roman" w:cs="Times New Roman"/>
          <w:i/>
          <w:sz w:val="28"/>
          <w:szCs w:val="28"/>
          <w:lang w:val="en-US"/>
        </w:rPr>
        <w:t>.</w:t>
      </w:r>
      <w:r>
        <w:rPr>
          <w:rFonts w:ascii="Times New Roman" w:hAnsi="Times New Roman" w:cs="Times New Roman"/>
          <w:i/>
          <w:sz w:val="28"/>
          <w:szCs w:val="28"/>
          <w:lang w:val="en-US"/>
        </w:rPr>
        <w:t xml:space="preserve"> The level of labor productivity in different provinces in the</w:t>
      </w:r>
      <w:r w:rsidRPr="000F45F2">
        <w:rPr>
          <w:rFonts w:ascii="Times New Roman" w:hAnsi="Times New Roman" w:cs="Times New Roman"/>
          <w:i/>
          <w:sz w:val="28"/>
          <w:szCs w:val="28"/>
          <w:lang w:val="en-US"/>
        </w:rPr>
        <w:t xml:space="preserve"> People's Republic of China </w:t>
      </w:r>
    </w:p>
    <w:p w:rsidR="00771762" w:rsidRDefault="00771762" w:rsidP="00771762">
      <w:pPr>
        <w:spacing w:after="0" w:line="240" w:lineRule="auto"/>
        <w:jc w:val="both"/>
        <w:rPr>
          <w:rFonts w:ascii="Times New Roman" w:hAnsi="Times New Roman" w:cs="Times New Roman"/>
          <w:sz w:val="28"/>
          <w:szCs w:val="28"/>
          <w:lang w:val="en-US"/>
        </w:rPr>
      </w:pPr>
    </w:p>
    <w:p w:rsidR="00771762" w:rsidRDefault="00771762" w:rsidP="00B42A37">
      <w:pPr>
        <w:spacing w:after="0" w:line="240" w:lineRule="auto"/>
        <w:ind w:firstLine="709"/>
        <w:jc w:val="both"/>
        <w:rPr>
          <w:rFonts w:ascii="Times New Roman" w:hAnsi="Times New Roman" w:cs="Times New Roman"/>
          <w:sz w:val="28"/>
          <w:szCs w:val="28"/>
          <w:lang w:val="en-US"/>
        </w:rPr>
      </w:pPr>
    </w:p>
    <w:p w:rsidR="00D4795C" w:rsidRPr="000F4299" w:rsidRDefault="003502E9" w:rsidP="00B42A37">
      <w:pPr>
        <w:spacing w:after="0" w:line="240" w:lineRule="auto"/>
        <w:ind w:firstLine="709"/>
        <w:jc w:val="both"/>
        <w:rPr>
          <w:rFonts w:ascii="Times New Roman" w:hAnsi="Times New Roman" w:cs="Times New Roman"/>
          <w:sz w:val="28"/>
          <w:szCs w:val="28"/>
          <w:lang w:val="en-US"/>
        </w:rPr>
      </w:pPr>
      <w:r w:rsidRPr="003502E9">
        <w:rPr>
          <w:rFonts w:ascii="Times New Roman" w:hAnsi="Times New Roman" w:cs="Times New Roman"/>
          <w:sz w:val="28"/>
          <w:szCs w:val="28"/>
          <w:lang w:val="en-US"/>
        </w:rPr>
        <w:t xml:space="preserve">The interregional and border relations take an important place in </w:t>
      </w:r>
      <w:r w:rsidR="00AF467D">
        <w:rPr>
          <w:rFonts w:ascii="Times New Roman" w:hAnsi="Times New Roman" w:cs="Times New Roman"/>
          <w:sz w:val="28"/>
          <w:szCs w:val="28"/>
          <w:lang w:val="en-US"/>
        </w:rPr>
        <w:t xml:space="preserve">the </w:t>
      </w:r>
      <w:r w:rsidRPr="003502E9">
        <w:rPr>
          <w:rFonts w:ascii="Times New Roman" w:hAnsi="Times New Roman" w:cs="Times New Roman"/>
          <w:sz w:val="28"/>
          <w:szCs w:val="28"/>
          <w:lang w:val="en-US"/>
        </w:rPr>
        <w:t xml:space="preserve">bilateral </w:t>
      </w:r>
      <w:r w:rsidR="00AF467D">
        <w:rPr>
          <w:rFonts w:ascii="Times New Roman" w:hAnsi="Times New Roman" w:cs="Times New Roman"/>
          <w:sz w:val="28"/>
          <w:szCs w:val="28"/>
          <w:lang w:val="en-US"/>
        </w:rPr>
        <w:t>connections</w:t>
      </w:r>
      <w:r w:rsidRPr="003502E9">
        <w:rPr>
          <w:rFonts w:ascii="Times New Roman" w:hAnsi="Times New Roman" w:cs="Times New Roman"/>
          <w:sz w:val="28"/>
          <w:szCs w:val="28"/>
          <w:lang w:val="en-US"/>
        </w:rPr>
        <w:t xml:space="preserve"> of the Russian Federation and the People's Republic of China not accidentally. For the Russian </w:t>
      </w:r>
      <w:r w:rsidR="00AF467D">
        <w:rPr>
          <w:rFonts w:ascii="Times New Roman" w:hAnsi="Times New Roman" w:cs="Times New Roman"/>
          <w:sz w:val="28"/>
          <w:szCs w:val="28"/>
          <w:lang w:val="en-US"/>
        </w:rPr>
        <w:t>territories</w:t>
      </w:r>
      <w:r w:rsidRPr="003502E9">
        <w:rPr>
          <w:rFonts w:ascii="Times New Roman" w:hAnsi="Times New Roman" w:cs="Times New Roman"/>
          <w:sz w:val="28"/>
          <w:szCs w:val="28"/>
          <w:lang w:val="en-US"/>
        </w:rPr>
        <w:t xml:space="preserve"> and </w:t>
      </w:r>
      <w:r w:rsidR="00AF467D">
        <w:rPr>
          <w:rFonts w:ascii="Times New Roman" w:hAnsi="Times New Roman" w:cs="Times New Roman"/>
          <w:sz w:val="28"/>
          <w:szCs w:val="28"/>
          <w:lang w:val="en-US"/>
        </w:rPr>
        <w:t>the</w:t>
      </w:r>
      <w:r w:rsidR="00B42A37">
        <w:rPr>
          <w:rFonts w:ascii="Times New Roman" w:hAnsi="Times New Roman" w:cs="Times New Roman"/>
          <w:sz w:val="28"/>
          <w:szCs w:val="28"/>
          <w:lang w:val="en-US"/>
        </w:rPr>
        <w:t xml:space="preserve"> </w:t>
      </w:r>
      <w:r w:rsidR="00AF467D" w:rsidRPr="00AF467D">
        <w:rPr>
          <w:rFonts w:ascii="Times New Roman" w:hAnsi="Times New Roman" w:cs="Times New Roman"/>
          <w:sz w:val="28"/>
          <w:szCs w:val="28"/>
          <w:lang w:val="en-US"/>
        </w:rPr>
        <w:t>territories</w:t>
      </w:r>
      <w:r w:rsidRPr="003502E9">
        <w:rPr>
          <w:rFonts w:ascii="Times New Roman" w:hAnsi="Times New Roman" w:cs="Times New Roman"/>
          <w:sz w:val="28"/>
          <w:szCs w:val="28"/>
          <w:lang w:val="en-US"/>
        </w:rPr>
        <w:t xml:space="preserve"> of the Far East and </w:t>
      </w:r>
      <w:r w:rsidR="00AF467D">
        <w:rPr>
          <w:rFonts w:ascii="Times New Roman" w:hAnsi="Times New Roman" w:cs="Times New Roman"/>
          <w:sz w:val="28"/>
          <w:szCs w:val="28"/>
          <w:lang w:val="en-US"/>
        </w:rPr>
        <w:t xml:space="preserve">the </w:t>
      </w:r>
      <w:r w:rsidRPr="003502E9">
        <w:rPr>
          <w:rFonts w:ascii="Times New Roman" w:hAnsi="Times New Roman" w:cs="Times New Roman"/>
          <w:sz w:val="28"/>
          <w:szCs w:val="28"/>
          <w:lang w:val="en-US"/>
        </w:rPr>
        <w:t xml:space="preserve">Eastern Siberia China already throughout a long time the main trade and economic partner. </w:t>
      </w:r>
      <w:r w:rsidR="00AF467D">
        <w:rPr>
          <w:rFonts w:ascii="Times New Roman" w:hAnsi="Times New Roman" w:cs="Times New Roman"/>
          <w:sz w:val="28"/>
          <w:szCs w:val="28"/>
          <w:lang w:val="en-US"/>
        </w:rPr>
        <w:t>I</w:t>
      </w:r>
      <w:r w:rsidRPr="003502E9">
        <w:rPr>
          <w:rFonts w:ascii="Times New Roman" w:hAnsi="Times New Roman" w:cs="Times New Roman"/>
          <w:sz w:val="28"/>
          <w:szCs w:val="28"/>
          <w:lang w:val="en-US"/>
        </w:rPr>
        <w:t xml:space="preserve">t is possible </w:t>
      </w:r>
      <w:r w:rsidR="00AF467D" w:rsidRPr="00AF467D">
        <w:rPr>
          <w:rFonts w:ascii="Times New Roman" w:hAnsi="Times New Roman" w:cs="Times New Roman"/>
          <w:sz w:val="28"/>
          <w:szCs w:val="28"/>
          <w:lang w:val="en-US"/>
        </w:rPr>
        <w:t xml:space="preserve">too </w:t>
      </w:r>
      <w:r w:rsidRPr="003502E9">
        <w:rPr>
          <w:rFonts w:ascii="Times New Roman" w:hAnsi="Times New Roman" w:cs="Times New Roman"/>
          <w:sz w:val="28"/>
          <w:szCs w:val="28"/>
          <w:lang w:val="en-US"/>
        </w:rPr>
        <w:t xml:space="preserve">to tell about </w:t>
      </w:r>
      <w:r w:rsidR="00AF467D">
        <w:rPr>
          <w:rFonts w:ascii="Times New Roman" w:hAnsi="Times New Roman" w:cs="Times New Roman"/>
          <w:sz w:val="28"/>
          <w:szCs w:val="28"/>
          <w:lang w:val="en-US"/>
        </w:rPr>
        <w:t xml:space="preserve">the </w:t>
      </w:r>
      <w:r w:rsidRPr="003502E9">
        <w:rPr>
          <w:rFonts w:ascii="Times New Roman" w:hAnsi="Times New Roman" w:cs="Times New Roman"/>
          <w:sz w:val="28"/>
          <w:szCs w:val="28"/>
          <w:lang w:val="en-US"/>
        </w:rPr>
        <w:t>regions of the Northeast of China. Cross-</w:t>
      </w:r>
      <w:r w:rsidRPr="003502E9">
        <w:rPr>
          <w:rFonts w:ascii="Times New Roman" w:hAnsi="Times New Roman" w:cs="Times New Roman"/>
          <w:sz w:val="28"/>
          <w:szCs w:val="28"/>
          <w:lang w:val="en-US"/>
        </w:rPr>
        <w:lastRenderedPageBreak/>
        <w:t xml:space="preserve">border interaction develops in very many directions. It covers such major spheres as: trade, investments, transport, rational use of natural resources, ecology, tourism, etc. [1, 8]. One of </w:t>
      </w:r>
      <w:r w:rsidR="00AF467D">
        <w:rPr>
          <w:rFonts w:ascii="Times New Roman" w:hAnsi="Times New Roman" w:cs="Times New Roman"/>
          <w:sz w:val="28"/>
          <w:szCs w:val="28"/>
          <w:lang w:val="en-US"/>
        </w:rPr>
        <w:t xml:space="preserve">the </w:t>
      </w:r>
      <w:r w:rsidRPr="003502E9">
        <w:rPr>
          <w:rFonts w:ascii="Times New Roman" w:hAnsi="Times New Roman" w:cs="Times New Roman"/>
          <w:sz w:val="28"/>
          <w:szCs w:val="28"/>
          <w:lang w:val="en-US"/>
        </w:rPr>
        <w:t xml:space="preserve">ways of increase in </w:t>
      </w:r>
      <w:r w:rsidR="00AF467D">
        <w:rPr>
          <w:rFonts w:ascii="Times New Roman" w:hAnsi="Times New Roman" w:cs="Times New Roman"/>
          <w:sz w:val="28"/>
          <w:szCs w:val="28"/>
          <w:lang w:val="en-US"/>
        </w:rPr>
        <w:t xml:space="preserve">the </w:t>
      </w:r>
      <w:r w:rsidRPr="003502E9">
        <w:rPr>
          <w:rFonts w:ascii="Times New Roman" w:hAnsi="Times New Roman" w:cs="Times New Roman"/>
          <w:sz w:val="28"/>
          <w:szCs w:val="28"/>
          <w:lang w:val="en-US"/>
        </w:rPr>
        <w:t xml:space="preserve">efficiency of international cooperation is forming of the corresponding infrastructure. Specific infrastructure of a border-zone is provided by </w:t>
      </w:r>
      <w:r w:rsidR="00AF467D">
        <w:rPr>
          <w:rFonts w:ascii="Times New Roman" w:hAnsi="Times New Roman" w:cs="Times New Roman"/>
          <w:sz w:val="28"/>
          <w:szCs w:val="28"/>
          <w:lang w:val="en-US"/>
        </w:rPr>
        <w:t xml:space="preserve">the </w:t>
      </w:r>
      <w:r w:rsidRPr="003502E9">
        <w:rPr>
          <w:rFonts w:ascii="Times New Roman" w:hAnsi="Times New Roman" w:cs="Times New Roman"/>
          <w:sz w:val="28"/>
          <w:szCs w:val="28"/>
          <w:lang w:val="en-US"/>
        </w:rPr>
        <w:t xml:space="preserve">transport passages of frontier different types of transport; energy transitions; </w:t>
      </w:r>
      <w:r w:rsidR="00AF467D">
        <w:rPr>
          <w:rFonts w:ascii="Times New Roman" w:hAnsi="Times New Roman" w:cs="Times New Roman"/>
          <w:sz w:val="28"/>
          <w:szCs w:val="28"/>
          <w:lang w:val="en-US"/>
        </w:rPr>
        <w:t xml:space="preserve">the </w:t>
      </w:r>
      <w:r w:rsidRPr="003502E9">
        <w:rPr>
          <w:rFonts w:ascii="Times New Roman" w:hAnsi="Times New Roman" w:cs="Times New Roman"/>
          <w:sz w:val="28"/>
          <w:szCs w:val="28"/>
          <w:lang w:val="en-US"/>
        </w:rPr>
        <w:t xml:space="preserve">objects of border and customs control, communication, </w:t>
      </w:r>
      <w:r w:rsidR="00AF467D">
        <w:rPr>
          <w:rFonts w:ascii="Times New Roman" w:hAnsi="Times New Roman" w:cs="Times New Roman"/>
          <w:sz w:val="28"/>
          <w:szCs w:val="28"/>
          <w:lang w:val="en-US"/>
        </w:rPr>
        <w:t xml:space="preserve">the </w:t>
      </w:r>
      <w:r w:rsidRPr="003502E9">
        <w:rPr>
          <w:rFonts w:ascii="Times New Roman" w:hAnsi="Times New Roman" w:cs="Times New Roman"/>
          <w:sz w:val="28"/>
          <w:szCs w:val="28"/>
          <w:lang w:val="en-US"/>
        </w:rPr>
        <w:t xml:space="preserve">objects of service, etc. In this regard the separate border territory can have the considerable transit potential as a factor of creation of </w:t>
      </w:r>
      <w:r w:rsidR="00AF467D">
        <w:rPr>
          <w:rFonts w:ascii="Times New Roman" w:hAnsi="Times New Roman" w:cs="Times New Roman"/>
          <w:sz w:val="28"/>
          <w:szCs w:val="28"/>
          <w:lang w:val="en-US"/>
        </w:rPr>
        <w:t xml:space="preserve">the </w:t>
      </w:r>
      <w:r w:rsidRPr="003502E9">
        <w:rPr>
          <w:rFonts w:ascii="Times New Roman" w:hAnsi="Times New Roman" w:cs="Times New Roman"/>
          <w:sz w:val="28"/>
          <w:szCs w:val="28"/>
          <w:lang w:val="en-US"/>
        </w:rPr>
        <w:t xml:space="preserve">umbrella structure. It should be noted </w:t>
      </w:r>
      <w:r w:rsidR="00AF467D">
        <w:rPr>
          <w:rFonts w:ascii="Times New Roman" w:hAnsi="Times New Roman" w:cs="Times New Roman"/>
          <w:sz w:val="28"/>
          <w:szCs w:val="28"/>
          <w:lang w:val="en-US"/>
        </w:rPr>
        <w:t xml:space="preserve">the </w:t>
      </w:r>
      <w:r w:rsidRPr="003502E9">
        <w:rPr>
          <w:rFonts w:ascii="Times New Roman" w:hAnsi="Times New Roman" w:cs="Times New Roman"/>
          <w:sz w:val="28"/>
          <w:szCs w:val="28"/>
          <w:lang w:val="en-US"/>
        </w:rPr>
        <w:t xml:space="preserve">need of wide use of </w:t>
      </w:r>
      <w:r w:rsidR="00AF467D">
        <w:rPr>
          <w:rFonts w:ascii="Times New Roman" w:hAnsi="Times New Roman" w:cs="Times New Roman"/>
          <w:sz w:val="28"/>
          <w:szCs w:val="28"/>
          <w:lang w:val="en-US"/>
        </w:rPr>
        <w:t xml:space="preserve">the </w:t>
      </w:r>
      <w:r w:rsidRPr="003502E9">
        <w:rPr>
          <w:rFonts w:ascii="Times New Roman" w:hAnsi="Times New Roman" w:cs="Times New Roman"/>
          <w:sz w:val="28"/>
          <w:szCs w:val="28"/>
          <w:lang w:val="en-US"/>
        </w:rPr>
        <w:t xml:space="preserve">potential and resources of a border-zone of the neighboring country, including </w:t>
      </w:r>
      <w:r w:rsidR="00AF467D">
        <w:rPr>
          <w:rFonts w:ascii="Times New Roman" w:hAnsi="Times New Roman" w:cs="Times New Roman"/>
          <w:sz w:val="28"/>
          <w:szCs w:val="28"/>
          <w:lang w:val="en-US"/>
        </w:rPr>
        <w:t xml:space="preserve">the </w:t>
      </w:r>
      <w:r w:rsidRPr="003502E9">
        <w:rPr>
          <w:rFonts w:ascii="Times New Roman" w:hAnsi="Times New Roman" w:cs="Times New Roman"/>
          <w:sz w:val="28"/>
          <w:szCs w:val="28"/>
          <w:lang w:val="en-US"/>
        </w:rPr>
        <w:t xml:space="preserve">natural: land, forest, water, recreational, etc. </w:t>
      </w:r>
      <w:r w:rsidR="00AF467D">
        <w:rPr>
          <w:rFonts w:ascii="Times New Roman" w:hAnsi="Times New Roman" w:cs="Times New Roman"/>
          <w:sz w:val="28"/>
          <w:szCs w:val="28"/>
          <w:lang w:val="en-US"/>
        </w:rPr>
        <w:t>a</w:t>
      </w:r>
      <w:r w:rsidRPr="003502E9">
        <w:rPr>
          <w:rFonts w:ascii="Times New Roman" w:hAnsi="Times New Roman" w:cs="Times New Roman"/>
          <w:sz w:val="28"/>
          <w:szCs w:val="28"/>
          <w:lang w:val="en-US"/>
        </w:rPr>
        <w:t xml:space="preserve">nd also attraction to </w:t>
      </w:r>
      <w:r w:rsidR="00AF467D">
        <w:rPr>
          <w:rFonts w:ascii="Times New Roman" w:hAnsi="Times New Roman" w:cs="Times New Roman"/>
          <w:sz w:val="28"/>
          <w:szCs w:val="28"/>
          <w:lang w:val="en-US"/>
        </w:rPr>
        <w:t>the different</w:t>
      </w:r>
      <w:r w:rsidRPr="003502E9">
        <w:rPr>
          <w:rFonts w:ascii="Times New Roman" w:hAnsi="Times New Roman" w:cs="Times New Roman"/>
          <w:sz w:val="28"/>
          <w:szCs w:val="28"/>
          <w:lang w:val="en-US"/>
        </w:rPr>
        <w:t xml:space="preserve"> forms of cooperation of the population from a border-zone of one country </w:t>
      </w:r>
      <w:r w:rsidR="00AF467D">
        <w:rPr>
          <w:rFonts w:ascii="Times New Roman" w:hAnsi="Times New Roman" w:cs="Times New Roman"/>
          <w:sz w:val="28"/>
          <w:szCs w:val="28"/>
          <w:lang w:val="en-US"/>
        </w:rPr>
        <w:t>to</w:t>
      </w:r>
      <w:r w:rsidRPr="003502E9">
        <w:rPr>
          <w:rFonts w:ascii="Times New Roman" w:hAnsi="Times New Roman" w:cs="Times New Roman"/>
          <w:sz w:val="28"/>
          <w:szCs w:val="28"/>
          <w:lang w:val="en-US"/>
        </w:rPr>
        <w:t xml:space="preserve"> a border-zone </w:t>
      </w:r>
      <w:r w:rsidR="00AF467D">
        <w:rPr>
          <w:rFonts w:ascii="Times New Roman" w:hAnsi="Times New Roman" w:cs="Times New Roman"/>
          <w:sz w:val="28"/>
          <w:szCs w:val="28"/>
          <w:lang w:val="en-US"/>
        </w:rPr>
        <w:t xml:space="preserve">of </w:t>
      </w:r>
      <w:r w:rsidRPr="003502E9">
        <w:rPr>
          <w:rFonts w:ascii="Times New Roman" w:hAnsi="Times New Roman" w:cs="Times New Roman"/>
          <w:sz w:val="28"/>
          <w:szCs w:val="28"/>
          <w:lang w:val="en-US"/>
        </w:rPr>
        <w:t xml:space="preserve">another. It is necessary to develop in a border-zone a complete combination of types of activity in the sphere of trade, export-oriented productions, including, and </w:t>
      </w:r>
      <w:r w:rsidR="00AF467D">
        <w:rPr>
          <w:rFonts w:ascii="Times New Roman" w:hAnsi="Times New Roman" w:cs="Times New Roman"/>
          <w:sz w:val="28"/>
          <w:szCs w:val="28"/>
          <w:lang w:val="en-US"/>
        </w:rPr>
        <w:t xml:space="preserve">the </w:t>
      </w:r>
      <w:r w:rsidRPr="003502E9">
        <w:rPr>
          <w:rFonts w:ascii="Times New Roman" w:hAnsi="Times New Roman" w:cs="Times New Roman"/>
          <w:sz w:val="28"/>
          <w:szCs w:val="28"/>
          <w:lang w:val="en-US"/>
        </w:rPr>
        <w:t xml:space="preserve">small enterprises, the companies, productions on </w:t>
      </w:r>
      <w:r w:rsidR="00AF467D">
        <w:rPr>
          <w:rFonts w:ascii="Times New Roman" w:hAnsi="Times New Roman" w:cs="Times New Roman"/>
          <w:sz w:val="28"/>
          <w:szCs w:val="28"/>
          <w:lang w:val="en-US"/>
        </w:rPr>
        <w:t>proceeding</w:t>
      </w:r>
      <w:r w:rsidRPr="003502E9">
        <w:rPr>
          <w:rFonts w:ascii="Times New Roman" w:hAnsi="Times New Roman" w:cs="Times New Roman"/>
          <w:sz w:val="28"/>
          <w:szCs w:val="28"/>
          <w:lang w:val="en-US"/>
        </w:rPr>
        <w:t xml:space="preserve"> of </w:t>
      </w:r>
      <w:r w:rsidR="00AF467D">
        <w:rPr>
          <w:rFonts w:ascii="Times New Roman" w:hAnsi="Times New Roman" w:cs="Times New Roman"/>
          <w:sz w:val="28"/>
          <w:szCs w:val="28"/>
          <w:lang w:val="en-US"/>
        </w:rPr>
        <w:t xml:space="preserve">the </w:t>
      </w:r>
      <w:r w:rsidRPr="003502E9">
        <w:rPr>
          <w:rFonts w:ascii="Times New Roman" w:hAnsi="Times New Roman" w:cs="Times New Roman"/>
          <w:sz w:val="28"/>
          <w:szCs w:val="28"/>
          <w:lang w:val="en-US"/>
        </w:rPr>
        <w:t>import raw materials, semi</w:t>
      </w:r>
      <w:r w:rsidR="00AF467D">
        <w:rPr>
          <w:rFonts w:ascii="Times New Roman" w:hAnsi="Times New Roman" w:cs="Times New Roman"/>
          <w:sz w:val="28"/>
          <w:szCs w:val="28"/>
          <w:lang w:val="en-US"/>
        </w:rPr>
        <w:t>-</w:t>
      </w:r>
      <w:r w:rsidRPr="003502E9">
        <w:rPr>
          <w:rFonts w:ascii="Times New Roman" w:hAnsi="Times New Roman" w:cs="Times New Roman"/>
          <w:sz w:val="28"/>
          <w:szCs w:val="28"/>
          <w:lang w:val="en-US"/>
        </w:rPr>
        <w:t xml:space="preserve">finished products, and also </w:t>
      </w:r>
      <w:r w:rsidR="00AF467D">
        <w:rPr>
          <w:rFonts w:ascii="Times New Roman" w:hAnsi="Times New Roman" w:cs="Times New Roman"/>
          <w:sz w:val="28"/>
          <w:szCs w:val="28"/>
          <w:lang w:val="en-US"/>
        </w:rPr>
        <w:t xml:space="preserve">the </w:t>
      </w:r>
      <w:r w:rsidRPr="003502E9">
        <w:rPr>
          <w:rFonts w:ascii="Times New Roman" w:hAnsi="Times New Roman" w:cs="Times New Roman"/>
          <w:sz w:val="28"/>
          <w:szCs w:val="28"/>
          <w:lang w:val="en-US"/>
        </w:rPr>
        <w:t xml:space="preserve">travel agencies and </w:t>
      </w:r>
      <w:r w:rsidR="00AF467D">
        <w:rPr>
          <w:rFonts w:ascii="Times New Roman" w:hAnsi="Times New Roman" w:cs="Times New Roman"/>
          <w:sz w:val="28"/>
          <w:szCs w:val="28"/>
          <w:lang w:val="en-US"/>
        </w:rPr>
        <w:t xml:space="preserve">the </w:t>
      </w:r>
      <w:r w:rsidRPr="003502E9">
        <w:rPr>
          <w:rFonts w:ascii="Times New Roman" w:hAnsi="Times New Roman" w:cs="Times New Roman"/>
          <w:sz w:val="28"/>
          <w:szCs w:val="28"/>
          <w:lang w:val="en-US"/>
        </w:rPr>
        <w:t>objects of international tourism; cultural and educational sphere, etc.</w:t>
      </w:r>
    </w:p>
    <w:p w:rsidR="003502E9" w:rsidRPr="000F4299" w:rsidRDefault="003502E9" w:rsidP="00B42A37">
      <w:pPr>
        <w:spacing w:after="0" w:line="240" w:lineRule="auto"/>
        <w:ind w:firstLine="709"/>
        <w:jc w:val="both"/>
        <w:rPr>
          <w:rFonts w:ascii="Times New Roman" w:hAnsi="Times New Roman" w:cs="Times New Roman"/>
          <w:sz w:val="28"/>
          <w:szCs w:val="28"/>
          <w:lang w:val="en-US"/>
        </w:rPr>
      </w:pPr>
      <w:r w:rsidRPr="000F4299">
        <w:rPr>
          <w:rFonts w:ascii="Times New Roman" w:hAnsi="Times New Roman" w:cs="Times New Roman"/>
          <w:sz w:val="28"/>
          <w:szCs w:val="28"/>
          <w:lang w:val="en-US"/>
        </w:rPr>
        <w:t xml:space="preserve">We consider that a strategic direction of increase in </w:t>
      </w:r>
      <w:r w:rsidR="00AF467D">
        <w:rPr>
          <w:rFonts w:ascii="Times New Roman" w:hAnsi="Times New Roman" w:cs="Times New Roman"/>
          <w:sz w:val="28"/>
          <w:szCs w:val="28"/>
          <w:lang w:val="en-US"/>
        </w:rPr>
        <w:t xml:space="preserve">the </w:t>
      </w:r>
      <w:r w:rsidRPr="000F4299">
        <w:rPr>
          <w:rFonts w:ascii="Times New Roman" w:hAnsi="Times New Roman" w:cs="Times New Roman"/>
          <w:sz w:val="28"/>
          <w:szCs w:val="28"/>
          <w:lang w:val="en-US"/>
        </w:rPr>
        <w:t xml:space="preserve">efficiency of cooperation of Russia and China is forming and ensuring functioning of </w:t>
      </w:r>
      <w:r w:rsidR="00AF467D">
        <w:rPr>
          <w:rFonts w:ascii="Times New Roman" w:hAnsi="Times New Roman" w:cs="Times New Roman"/>
          <w:sz w:val="28"/>
          <w:szCs w:val="28"/>
          <w:lang w:val="en-US"/>
        </w:rPr>
        <w:t xml:space="preserve">the </w:t>
      </w:r>
      <w:r w:rsidRPr="000F4299">
        <w:rPr>
          <w:rFonts w:ascii="Times New Roman" w:hAnsi="Times New Roman" w:cs="Times New Roman"/>
          <w:sz w:val="28"/>
          <w:szCs w:val="28"/>
          <w:lang w:val="en-US"/>
        </w:rPr>
        <w:t>umbrella structures [7, 8].</w:t>
      </w:r>
    </w:p>
    <w:p w:rsidR="003502E9" w:rsidRPr="000F4299" w:rsidRDefault="003502E9" w:rsidP="00B42A37">
      <w:pPr>
        <w:spacing w:after="0" w:line="240" w:lineRule="auto"/>
        <w:ind w:firstLine="709"/>
        <w:jc w:val="both"/>
        <w:rPr>
          <w:rFonts w:ascii="Times New Roman" w:hAnsi="Times New Roman" w:cs="Times New Roman"/>
          <w:sz w:val="28"/>
          <w:szCs w:val="28"/>
          <w:lang w:val="en-US"/>
        </w:rPr>
      </w:pPr>
      <w:r w:rsidRPr="000F4299">
        <w:rPr>
          <w:rFonts w:ascii="Times New Roman" w:hAnsi="Times New Roman" w:cs="Times New Roman"/>
          <w:sz w:val="28"/>
          <w:szCs w:val="28"/>
          <w:lang w:val="en-US"/>
        </w:rPr>
        <w:t xml:space="preserve">Speaking about the schematic diagram of forming of </w:t>
      </w:r>
      <w:r w:rsidR="00AF467D">
        <w:rPr>
          <w:rFonts w:ascii="Times New Roman" w:hAnsi="Times New Roman" w:cs="Times New Roman"/>
          <w:sz w:val="28"/>
          <w:szCs w:val="28"/>
          <w:lang w:val="en-US"/>
        </w:rPr>
        <w:t xml:space="preserve">the </w:t>
      </w:r>
      <w:r w:rsidRPr="000F4299">
        <w:rPr>
          <w:rFonts w:ascii="Times New Roman" w:hAnsi="Times New Roman" w:cs="Times New Roman"/>
          <w:sz w:val="28"/>
          <w:szCs w:val="28"/>
          <w:lang w:val="en-US"/>
        </w:rPr>
        <w:t xml:space="preserve">cross-border umbrella structure (further – </w:t>
      </w:r>
      <w:r w:rsidR="008F59C6">
        <w:rPr>
          <w:rFonts w:ascii="Times New Roman" w:hAnsi="Times New Roman" w:cs="Times New Roman"/>
          <w:sz w:val="28"/>
          <w:szCs w:val="28"/>
          <w:lang w:val="en-US"/>
        </w:rPr>
        <w:t>U</w:t>
      </w:r>
      <w:r w:rsidRPr="000F4299">
        <w:rPr>
          <w:rFonts w:ascii="Times New Roman" w:hAnsi="Times New Roman" w:cs="Times New Roman"/>
          <w:sz w:val="28"/>
          <w:szCs w:val="28"/>
          <w:lang w:val="en-US"/>
        </w:rPr>
        <w:t xml:space="preserve">S), it is necessary to recognize that it is an element and a kernel of future integration </w:t>
      </w:r>
      <w:r w:rsidR="008F59C6">
        <w:rPr>
          <w:rFonts w:ascii="Times New Roman" w:hAnsi="Times New Roman" w:cs="Times New Roman"/>
          <w:sz w:val="28"/>
          <w:szCs w:val="28"/>
          <w:lang w:val="en-US"/>
        </w:rPr>
        <w:t>institutions</w:t>
      </w:r>
      <w:r w:rsidRPr="000F4299">
        <w:rPr>
          <w:rFonts w:ascii="Times New Roman" w:hAnsi="Times New Roman" w:cs="Times New Roman"/>
          <w:sz w:val="28"/>
          <w:szCs w:val="28"/>
          <w:lang w:val="en-US"/>
        </w:rPr>
        <w:t xml:space="preserve"> that predetermines a possibility of use of the principles of cluster management with the corresponding modification [8, 9]: 1) the </w:t>
      </w:r>
      <w:r w:rsidR="008F59C6">
        <w:rPr>
          <w:rFonts w:ascii="Times New Roman" w:hAnsi="Times New Roman" w:cs="Times New Roman"/>
          <w:sz w:val="28"/>
          <w:szCs w:val="28"/>
          <w:lang w:val="en-US"/>
        </w:rPr>
        <w:t>U</w:t>
      </w:r>
      <w:r w:rsidRPr="000F4299">
        <w:rPr>
          <w:rFonts w:ascii="Times New Roman" w:hAnsi="Times New Roman" w:cs="Times New Roman"/>
          <w:sz w:val="28"/>
          <w:szCs w:val="28"/>
          <w:lang w:val="en-US"/>
        </w:rPr>
        <w:t xml:space="preserve">S cluster model needs to be performed in the form of the two-single and integrated process of forming </w:t>
      </w:r>
      <w:r w:rsidR="008F59C6">
        <w:rPr>
          <w:rFonts w:ascii="Times New Roman" w:hAnsi="Times New Roman" w:cs="Times New Roman"/>
          <w:sz w:val="28"/>
          <w:szCs w:val="28"/>
          <w:lang w:val="en-US"/>
        </w:rPr>
        <w:t xml:space="preserve">the </w:t>
      </w:r>
      <w:r w:rsidRPr="000F4299">
        <w:rPr>
          <w:rFonts w:ascii="Times New Roman" w:hAnsi="Times New Roman" w:cs="Times New Roman"/>
          <w:sz w:val="28"/>
          <w:szCs w:val="28"/>
          <w:lang w:val="en-US"/>
        </w:rPr>
        <w:t xml:space="preserve">global and local (district) </w:t>
      </w:r>
      <w:r w:rsidR="008F59C6" w:rsidRPr="008F59C6">
        <w:rPr>
          <w:rFonts w:ascii="Times New Roman" w:hAnsi="Times New Roman" w:cs="Times New Roman"/>
          <w:sz w:val="28"/>
          <w:szCs w:val="28"/>
          <w:lang w:val="en-US"/>
        </w:rPr>
        <w:t>institutions</w:t>
      </w:r>
      <w:r w:rsidRPr="000F4299">
        <w:rPr>
          <w:rFonts w:ascii="Times New Roman" w:hAnsi="Times New Roman" w:cs="Times New Roman"/>
          <w:sz w:val="28"/>
          <w:szCs w:val="28"/>
          <w:lang w:val="en-US"/>
        </w:rPr>
        <w:t>; 2) its implementation in practice shall be based on a combination of corporati</w:t>
      </w:r>
      <w:r w:rsidR="008F59C6">
        <w:rPr>
          <w:rFonts w:ascii="Times New Roman" w:hAnsi="Times New Roman" w:cs="Times New Roman"/>
          <w:sz w:val="28"/>
          <w:szCs w:val="28"/>
          <w:lang w:val="en-US"/>
        </w:rPr>
        <w:t>z</w:t>
      </w:r>
      <w:r w:rsidRPr="000F4299">
        <w:rPr>
          <w:rFonts w:ascii="Times New Roman" w:hAnsi="Times New Roman" w:cs="Times New Roman"/>
          <w:sz w:val="28"/>
          <w:szCs w:val="28"/>
          <w:lang w:val="en-US"/>
        </w:rPr>
        <w:t xml:space="preserve">ation, setization and filling of the last project management and </w:t>
      </w:r>
      <w:r w:rsidR="008F59C6">
        <w:rPr>
          <w:rFonts w:ascii="Times New Roman" w:hAnsi="Times New Roman" w:cs="Times New Roman"/>
          <w:sz w:val="28"/>
          <w:szCs w:val="28"/>
          <w:lang w:val="en-US"/>
        </w:rPr>
        <w:t xml:space="preserve">the </w:t>
      </w:r>
      <w:r w:rsidRPr="000F4299">
        <w:rPr>
          <w:rFonts w:ascii="Times New Roman" w:hAnsi="Times New Roman" w:cs="Times New Roman"/>
          <w:sz w:val="28"/>
          <w:szCs w:val="28"/>
          <w:lang w:val="en-US"/>
        </w:rPr>
        <w:t xml:space="preserve">cluster technologies; 3) cluster technologies are determined by us as </w:t>
      </w:r>
      <w:r w:rsidR="008F59C6">
        <w:rPr>
          <w:rFonts w:ascii="Times New Roman" w:hAnsi="Times New Roman" w:cs="Times New Roman"/>
          <w:sz w:val="28"/>
          <w:szCs w:val="28"/>
          <w:lang w:val="en-US"/>
        </w:rPr>
        <w:t xml:space="preserve">the </w:t>
      </w:r>
      <w:r w:rsidRPr="000F4299">
        <w:rPr>
          <w:rFonts w:ascii="Times New Roman" w:hAnsi="Times New Roman" w:cs="Times New Roman"/>
          <w:sz w:val="28"/>
          <w:szCs w:val="28"/>
          <w:lang w:val="en-US"/>
        </w:rPr>
        <w:t xml:space="preserve">technologies of management and a component of cluster policy, as </w:t>
      </w:r>
      <w:r w:rsidR="008F59C6">
        <w:rPr>
          <w:rFonts w:ascii="Times New Roman" w:hAnsi="Times New Roman" w:cs="Times New Roman"/>
          <w:sz w:val="28"/>
          <w:szCs w:val="28"/>
          <w:lang w:val="en-US"/>
        </w:rPr>
        <w:t xml:space="preserve">a </w:t>
      </w:r>
      <w:r w:rsidRPr="000F4299">
        <w:rPr>
          <w:rFonts w:ascii="Times New Roman" w:hAnsi="Times New Roman" w:cs="Times New Roman"/>
          <w:sz w:val="28"/>
          <w:szCs w:val="28"/>
          <w:lang w:val="en-US"/>
        </w:rPr>
        <w:t xml:space="preserve">system of </w:t>
      </w:r>
      <w:r w:rsidR="006D2802">
        <w:rPr>
          <w:rFonts w:ascii="Times New Roman" w:hAnsi="Times New Roman" w:cs="Times New Roman"/>
          <w:sz w:val="28"/>
          <w:szCs w:val="28"/>
          <w:lang w:val="en-US"/>
        </w:rPr>
        <w:t xml:space="preserve">the </w:t>
      </w:r>
      <w:r w:rsidR="008F59C6">
        <w:rPr>
          <w:rFonts w:ascii="Times New Roman" w:hAnsi="Times New Roman" w:cs="Times New Roman"/>
          <w:sz w:val="28"/>
          <w:szCs w:val="28"/>
          <w:lang w:val="en-US"/>
        </w:rPr>
        <w:t>instruments</w:t>
      </w:r>
      <w:r w:rsidRPr="000F4299">
        <w:rPr>
          <w:rFonts w:ascii="Times New Roman" w:hAnsi="Times New Roman" w:cs="Times New Roman"/>
          <w:sz w:val="28"/>
          <w:szCs w:val="28"/>
          <w:lang w:val="en-US"/>
        </w:rPr>
        <w:t xml:space="preserve"> and methods which provides and maintains effective coherence of the entities in </w:t>
      </w:r>
      <w:r w:rsidR="006D2802">
        <w:rPr>
          <w:rFonts w:ascii="Times New Roman" w:hAnsi="Times New Roman" w:cs="Times New Roman"/>
          <w:sz w:val="28"/>
          <w:szCs w:val="28"/>
          <w:lang w:val="en-US"/>
        </w:rPr>
        <w:t xml:space="preserve">a </w:t>
      </w:r>
      <w:r w:rsidRPr="000F4299">
        <w:rPr>
          <w:rFonts w:ascii="Times New Roman" w:hAnsi="Times New Roman" w:cs="Times New Roman"/>
          <w:sz w:val="28"/>
          <w:szCs w:val="28"/>
          <w:lang w:val="en-US"/>
        </w:rPr>
        <w:t xml:space="preserve">single, complete </w:t>
      </w:r>
      <w:r w:rsidR="006D2802">
        <w:rPr>
          <w:rFonts w:ascii="Times New Roman" w:hAnsi="Times New Roman" w:cs="Times New Roman"/>
          <w:sz w:val="28"/>
          <w:szCs w:val="28"/>
          <w:lang w:val="en-US"/>
        </w:rPr>
        <w:t>institution</w:t>
      </w:r>
      <w:r w:rsidRPr="000F4299">
        <w:rPr>
          <w:rFonts w:ascii="Times New Roman" w:hAnsi="Times New Roman" w:cs="Times New Roman"/>
          <w:sz w:val="28"/>
          <w:szCs w:val="28"/>
          <w:lang w:val="en-US"/>
        </w:rPr>
        <w:t xml:space="preserve">; 4) </w:t>
      </w:r>
      <w:r w:rsidR="006D2802">
        <w:rPr>
          <w:rFonts w:ascii="Times New Roman" w:hAnsi="Times New Roman" w:cs="Times New Roman"/>
          <w:sz w:val="28"/>
          <w:szCs w:val="28"/>
          <w:lang w:val="en-US"/>
        </w:rPr>
        <w:t xml:space="preserve">The </w:t>
      </w:r>
      <w:r w:rsidRPr="000F4299">
        <w:rPr>
          <w:rFonts w:ascii="Times New Roman" w:hAnsi="Times New Roman" w:cs="Times New Roman"/>
          <w:sz w:val="28"/>
          <w:szCs w:val="28"/>
          <w:lang w:val="en-US"/>
        </w:rPr>
        <w:t xml:space="preserve">local </w:t>
      </w:r>
      <w:r w:rsidR="006D2802">
        <w:rPr>
          <w:rFonts w:ascii="Times New Roman" w:hAnsi="Times New Roman" w:cs="Times New Roman"/>
          <w:sz w:val="28"/>
          <w:szCs w:val="28"/>
          <w:lang w:val="en-US"/>
        </w:rPr>
        <w:t>U</w:t>
      </w:r>
      <w:r w:rsidRPr="000F4299">
        <w:rPr>
          <w:rFonts w:ascii="Times New Roman" w:hAnsi="Times New Roman" w:cs="Times New Roman"/>
          <w:sz w:val="28"/>
          <w:szCs w:val="28"/>
          <w:lang w:val="en-US"/>
        </w:rPr>
        <w:t xml:space="preserve">S are offered to </w:t>
      </w:r>
      <w:r w:rsidR="006D2802">
        <w:rPr>
          <w:rFonts w:ascii="Times New Roman" w:hAnsi="Times New Roman" w:cs="Times New Roman"/>
          <w:sz w:val="28"/>
          <w:szCs w:val="28"/>
          <w:lang w:val="en-US"/>
        </w:rPr>
        <w:t xml:space="preserve">be </w:t>
      </w:r>
      <w:r w:rsidRPr="000F4299">
        <w:rPr>
          <w:rFonts w:ascii="Times New Roman" w:hAnsi="Times New Roman" w:cs="Times New Roman"/>
          <w:sz w:val="28"/>
          <w:szCs w:val="28"/>
          <w:lang w:val="en-US"/>
        </w:rPr>
        <w:t>create</w:t>
      </w:r>
      <w:r w:rsidR="006D2802">
        <w:rPr>
          <w:rFonts w:ascii="Times New Roman" w:hAnsi="Times New Roman" w:cs="Times New Roman"/>
          <w:sz w:val="28"/>
          <w:szCs w:val="28"/>
          <w:lang w:val="en-US"/>
        </w:rPr>
        <w:t>d</w:t>
      </w:r>
      <w:r w:rsidRPr="000F4299">
        <w:rPr>
          <w:rFonts w:ascii="Times New Roman" w:hAnsi="Times New Roman" w:cs="Times New Roman"/>
          <w:sz w:val="28"/>
          <w:szCs w:val="28"/>
          <w:lang w:val="en-US"/>
        </w:rPr>
        <w:t xml:space="preserve"> in </w:t>
      </w:r>
      <w:r w:rsidR="006D2802">
        <w:rPr>
          <w:rFonts w:ascii="Times New Roman" w:hAnsi="Times New Roman" w:cs="Times New Roman"/>
          <w:sz w:val="28"/>
          <w:szCs w:val="28"/>
          <w:lang w:val="en-US"/>
        </w:rPr>
        <w:t xml:space="preserve">the </w:t>
      </w:r>
      <w:r w:rsidRPr="000F4299">
        <w:rPr>
          <w:rFonts w:ascii="Times New Roman" w:hAnsi="Times New Roman" w:cs="Times New Roman"/>
          <w:sz w:val="28"/>
          <w:szCs w:val="28"/>
          <w:lang w:val="en-US"/>
        </w:rPr>
        <w:t xml:space="preserve">points of the greatest investment appeal and competitiveness on the basis of the organization of </w:t>
      </w:r>
      <w:r w:rsidR="006D2802">
        <w:rPr>
          <w:rFonts w:ascii="Times New Roman" w:hAnsi="Times New Roman" w:cs="Times New Roman"/>
          <w:sz w:val="28"/>
          <w:szCs w:val="28"/>
          <w:lang w:val="en-US"/>
        </w:rPr>
        <w:t xml:space="preserve">the </w:t>
      </w:r>
      <w:r w:rsidRPr="000F4299">
        <w:rPr>
          <w:rFonts w:ascii="Times New Roman" w:hAnsi="Times New Roman" w:cs="Times New Roman"/>
          <w:sz w:val="28"/>
          <w:szCs w:val="28"/>
          <w:lang w:val="en-US"/>
        </w:rPr>
        <w:t>district (inter</w:t>
      </w:r>
      <w:r w:rsidR="006D2802">
        <w:rPr>
          <w:rFonts w:ascii="Times New Roman" w:hAnsi="Times New Roman" w:cs="Times New Roman"/>
          <w:sz w:val="28"/>
          <w:szCs w:val="28"/>
          <w:lang w:val="en-US"/>
        </w:rPr>
        <w:t>-</w:t>
      </w:r>
      <w:r w:rsidRPr="000F4299">
        <w:rPr>
          <w:rFonts w:ascii="Times New Roman" w:hAnsi="Times New Roman" w:cs="Times New Roman"/>
          <w:sz w:val="28"/>
          <w:szCs w:val="28"/>
          <w:lang w:val="en-US"/>
        </w:rPr>
        <w:t xml:space="preserve">district) associations of the entities; 5) the balanced scorecard (BS), integrated assessment of </w:t>
      </w:r>
      <w:r w:rsidR="00624D4A">
        <w:rPr>
          <w:rFonts w:ascii="Times New Roman" w:hAnsi="Times New Roman" w:cs="Times New Roman"/>
          <w:sz w:val="28"/>
          <w:szCs w:val="28"/>
          <w:lang w:val="en-US"/>
        </w:rPr>
        <w:t xml:space="preserve">the </w:t>
      </w:r>
      <w:r w:rsidRPr="000F4299">
        <w:rPr>
          <w:rFonts w:ascii="Times New Roman" w:hAnsi="Times New Roman" w:cs="Times New Roman"/>
          <w:sz w:val="28"/>
          <w:szCs w:val="28"/>
          <w:lang w:val="en-US"/>
        </w:rPr>
        <w:t xml:space="preserve">investment appeal and competitiveness of the entities, management of the megaproject, assessment and monitoring of </w:t>
      </w:r>
      <w:r w:rsidR="00624D4A">
        <w:rPr>
          <w:rFonts w:ascii="Times New Roman" w:hAnsi="Times New Roman" w:cs="Times New Roman"/>
          <w:sz w:val="28"/>
          <w:szCs w:val="28"/>
          <w:lang w:val="en-US"/>
        </w:rPr>
        <w:t xml:space="preserve">the </w:t>
      </w:r>
      <w:r w:rsidRPr="000F4299">
        <w:rPr>
          <w:rFonts w:ascii="Times New Roman" w:hAnsi="Times New Roman" w:cs="Times New Roman"/>
          <w:sz w:val="28"/>
          <w:szCs w:val="28"/>
          <w:lang w:val="en-US"/>
        </w:rPr>
        <w:t>social, ecological and economic effects of clusteri</w:t>
      </w:r>
      <w:r w:rsidR="00624D4A">
        <w:rPr>
          <w:rFonts w:ascii="Times New Roman" w:hAnsi="Times New Roman" w:cs="Times New Roman"/>
          <w:sz w:val="28"/>
          <w:szCs w:val="28"/>
          <w:lang w:val="en-US"/>
        </w:rPr>
        <w:t>ng</w:t>
      </w:r>
      <w:r w:rsidRPr="000F4299">
        <w:rPr>
          <w:rFonts w:ascii="Times New Roman" w:hAnsi="Times New Roman" w:cs="Times New Roman"/>
          <w:sz w:val="28"/>
          <w:szCs w:val="28"/>
          <w:lang w:val="en-US"/>
        </w:rPr>
        <w:t xml:space="preserve"> shall become </w:t>
      </w:r>
      <w:r w:rsidR="00624D4A">
        <w:rPr>
          <w:rFonts w:ascii="Times New Roman" w:hAnsi="Times New Roman" w:cs="Times New Roman"/>
          <w:sz w:val="28"/>
          <w:szCs w:val="28"/>
          <w:lang w:val="en-US"/>
        </w:rPr>
        <w:t xml:space="preserve">the </w:t>
      </w:r>
      <w:r w:rsidRPr="000F4299">
        <w:rPr>
          <w:rFonts w:ascii="Times New Roman" w:hAnsi="Times New Roman" w:cs="Times New Roman"/>
          <w:sz w:val="28"/>
          <w:szCs w:val="28"/>
          <w:lang w:val="en-US"/>
        </w:rPr>
        <w:t xml:space="preserve">instruments of strategic cluster sustainability management of the cross-border territory. </w:t>
      </w:r>
    </w:p>
    <w:p w:rsidR="003502E9" w:rsidRPr="000F4299" w:rsidRDefault="003502E9" w:rsidP="00B42A37">
      <w:pPr>
        <w:spacing w:after="0" w:line="240" w:lineRule="auto"/>
        <w:ind w:firstLine="709"/>
        <w:jc w:val="both"/>
        <w:rPr>
          <w:rFonts w:ascii="Times New Roman" w:hAnsi="Times New Roman" w:cs="Times New Roman"/>
          <w:sz w:val="28"/>
          <w:szCs w:val="28"/>
          <w:lang w:val="en-US"/>
        </w:rPr>
      </w:pPr>
    </w:p>
    <w:p w:rsidR="003502E9" w:rsidRDefault="003502E9" w:rsidP="00B42A37">
      <w:pPr>
        <w:spacing w:after="0" w:line="240" w:lineRule="auto"/>
        <w:jc w:val="center"/>
        <w:rPr>
          <w:rFonts w:ascii="Times New Roman" w:hAnsi="Times New Roman" w:cs="Times New Roman"/>
          <w:b/>
          <w:i/>
          <w:sz w:val="28"/>
          <w:szCs w:val="28"/>
          <w:lang w:val="en-US"/>
        </w:rPr>
      </w:pPr>
      <w:r w:rsidRPr="00624D4A">
        <w:rPr>
          <w:rFonts w:ascii="Times New Roman" w:hAnsi="Times New Roman" w:cs="Times New Roman"/>
          <w:b/>
          <w:i/>
          <w:sz w:val="28"/>
          <w:szCs w:val="28"/>
        </w:rPr>
        <w:t>Literature</w:t>
      </w:r>
      <w:r w:rsidR="00B42A37">
        <w:rPr>
          <w:rFonts w:ascii="Times New Roman" w:hAnsi="Times New Roman" w:cs="Times New Roman"/>
          <w:b/>
          <w:i/>
          <w:sz w:val="28"/>
          <w:szCs w:val="28"/>
          <w:lang w:val="en-US"/>
        </w:rPr>
        <w:t xml:space="preserve"> </w:t>
      </w:r>
      <w:r w:rsidRPr="00624D4A">
        <w:rPr>
          <w:rFonts w:ascii="Times New Roman" w:hAnsi="Times New Roman" w:cs="Times New Roman"/>
          <w:b/>
          <w:i/>
          <w:sz w:val="28"/>
          <w:szCs w:val="28"/>
        </w:rPr>
        <w:t>and</w:t>
      </w:r>
      <w:r w:rsidR="00B42A37">
        <w:rPr>
          <w:rFonts w:ascii="Times New Roman" w:hAnsi="Times New Roman" w:cs="Times New Roman"/>
          <w:b/>
          <w:i/>
          <w:sz w:val="28"/>
          <w:szCs w:val="28"/>
          <w:lang w:val="en-US"/>
        </w:rPr>
        <w:t xml:space="preserve"> </w:t>
      </w:r>
      <w:r w:rsidR="00624D4A" w:rsidRPr="00624D4A">
        <w:rPr>
          <w:rFonts w:ascii="Times New Roman" w:hAnsi="Times New Roman" w:cs="Times New Roman"/>
          <w:b/>
          <w:i/>
          <w:sz w:val="28"/>
          <w:szCs w:val="28"/>
          <w:lang w:val="en-US"/>
        </w:rPr>
        <w:t xml:space="preserve">the </w:t>
      </w:r>
      <w:r w:rsidRPr="00624D4A">
        <w:rPr>
          <w:rFonts w:ascii="Times New Roman" w:hAnsi="Times New Roman" w:cs="Times New Roman"/>
          <w:b/>
          <w:i/>
          <w:sz w:val="28"/>
          <w:szCs w:val="28"/>
        </w:rPr>
        <w:t>sources:</w:t>
      </w:r>
    </w:p>
    <w:p w:rsidR="00B42A37" w:rsidRDefault="00B42A37" w:rsidP="00B42A37">
      <w:pPr>
        <w:spacing w:after="0" w:line="240" w:lineRule="auto"/>
        <w:jc w:val="center"/>
        <w:rPr>
          <w:rFonts w:ascii="Times New Roman" w:hAnsi="Times New Roman" w:cs="Times New Roman"/>
          <w:b/>
          <w:i/>
          <w:sz w:val="28"/>
          <w:szCs w:val="28"/>
          <w:lang w:val="en-US"/>
        </w:rPr>
      </w:pPr>
    </w:p>
    <w:p w:rsidR="00B42A37" w:rsidRPr="001338C1" w:rsidRDefault="00B42A37" w:rsidP="00B42A37">
      <w:pPr>
        <w:pStyle w:val="a9"/>
        <w:spacing w:after="0" w:line="240" w:lineRule="auto"/>
        <w:ind w:left="0" w:firstLine="709"/>
        <w:jc w:val="both"/>
        <w:rPr>
          <w:rFonts w:ascii="Times New Roman" w:hAnsi="Times New Roman"/>
          <w:i/>
          <w:sz w:val="28"/>
          <w:szCs w:val="28"/>
        </w:rPr>
      </w:pPr>
      <w:r w:rsidRPr="001338C1">
        <w:rPr>
          <w:rFonts w:ascii="Times New Roman" w:hAnsi="Times New Roman"/>
          <w:i/>
          <w:sz w:val="28"/>
          <w:szCs w:val="28"/>
        </w:rPr>
        <w:t>1.</w:t>
      </w:r>
      <w:r>
        <w:rPr>
          <w:rFonts w:ascii="Times New Roman" w:hAnsi="Times New Roman"/>
          <w:i/>
          <w:sz w:val="28"/>
          <w:szCs w:val="28"/>
        </w:rPr>
        <w:t xml:space="preserve"> </w:t>
      </w:r>
      <w:r w:rsidRPr="001338C1">
        <w:rPr>
          <w:rFonts w:ascii="Times New Roman" w:hAnsi="Times New Roman"/>
          <w:i/>
          <w:sz w:val="28"/>
          <w:szCs w:val="28"/>
        </w:rPr>
        <w:t>Тай</w:t>
      </w:r>
      <w:r>
        <w:rPr>
          <w:rFonts w:ascii="Times New Roman" w:hAnsi="Times New Roman"/>
          <w:i/>
          <w:sz w:val="28"/>
          <w:szCs w:val="28"/>
        </w:rPr>
        <w:t xml:space="preserve"> </w:t>
      </w:r>
      <w:r w:rsidRPr="001338C1">
        <w:rPr>
          <w:rFonts w:ascii="Times New Roman" w:hAnsi="Times New Roman"/>
          <w:i/>
          <w:sz w:val="28"/>
          <w:szCs w:val="28"/>
        </w:rPr>
        <w:t>Юйлян.</w:t>
      </w:r>
      <w:r>
        <w:rPr>
          <w:rFonts w:ascii="Times New Roman" w:hAnsi="Times New Roman"/>
          <w:i/>
          <w:sz w:val="28"/>
          <w:szCs w:val="28"/>
        </w:rPr>
        <w:t xml:space="preserve"> </w:t>
      </w:r>
      <w:r w:rsidRPr="001338C1">
        <w:rPr>
          <w:rFonts w:ascii="Times New Roman" w:hAnsi="Times New Roman"/>
          <w:i/>
          <w:sz w:val="28"/>
          <w:szCs w:val="28"/>
        </w:rPr>
        <w:t>Зонтичные</w:t>
      </w:r>
      <w:r>
        <w:rPr>
          <w:rFonts w:ascii="Times New Roman" w:hAnsi="Times New Roman"/>
          <w:i/>
          <w:sz w:val="28"/>
          <w:szCs w:val="28"/>
        </w:rPr>
        <w:t xml:space="preserve"> </w:t>
      </w:r>
      <w:r w:rsidRPr="001338C1">
        <w:rPr>
          <w:rFonts w:ascii="Times New Roman" w:hAnsi="Times New Roman"/>
          <w:i/>
          <w:sz w:val="28"/>
          <w:szCs w:val="28"/>
        </w:rPr>
        <w:t>структуры</w:t>
      </w:r>
      <w:r>
        <w:rPr>
          <w:rFonts w:ascii="Times New Roman" w:hAnsi="Times New Roman"/>
          <w:i/>
          <w:sz w:val="28"/>
          <w:szCs w:val="28"/>
        </w:rPr>
        <w:t xml:space="preserve"> </w:t>
      </w:r>
      <w:r w:rsidRPr="001338C1">
        <w:rPr>
          <w:rFonts w:ascii="Times New Roman" w:hAnsi="Times New Roman"/>
          <w:i/>
          <w:sz w:val="28"/>
          <w:szCs w:val="28"/>
        </w:rPr>
        <w:t>«Шелкового</w:t>
      </w:r>
      <w:r>
        <w:rPr>
          <w:rFonts w:ascii="Times New Roman" w:hAnsi="Times New Roman"/>
          <w:i/>
          <w:sz w:val="28"/>
          <w:szCs w:val="28"/>
        </w:rPr>
        <w:t xml:space="preserve"> </w:t>
      </w:r>
      <w:r w:rsidRPr="001338C1">
        <w:rPr>
          <w:rFonts w:ascii="Times New Roman" w:hAnsi="Times New Roman"/>
          <w:i/>
          <w:sz w:val="28"/>
          <w:szCs w:val="28"/>
        </w:rPr>
        <w:t>пути»</w:t>
      </w:r>
      <w:r>
        <w:rPr>
          <w:rFonts w:ascii="Times New Roman" w:hAnsi="Times New Roman"/>
          <w:i/>
          <w:sz w:val="28"/>
          <w:szCs w:val="28"/>
        </w:rPr>
        <w:t xml:space="preserve"> </w:t>
      </w:r>
      <w:r w:rsidRPr="001338C1">
        <w:rPr>
          <w:rFonts w:ascii="Times New Roman" w:hAnsi="Times New Roman"/>
          <w:i/>
          <w:sz w:val="28"/>
          <w:szCs w:val="28"/>
        </w:rPr>
        <w:t>как</w:t>
      </w:r>
      <w:r>
        <w:rPr>
          <w:rFonts w:ascii="Times New Roman" w:hAnsi="Times New Roman"/>
          <w:i/>
          <w:sz w:val="28"/>
          <w:szCs w:val="28"/>
        </w:rPr>
        <w:t xml:space="preserve"> </w:t>
      </w:r>
      <w:r w:rsidRPr="001338C1">
        <w:rPr>
          <w:rFonts w:ascii="Times New Roman" w:hAnsi="Times New Roman"/>
          <w:i/>
          <w:sz w:val="28"/>
          <w:szCs w:val="28"/>
        </w:rPr>
        <w:t>форма</w:t>
      </w:r>
      <w:r>
        <w:rPr>
          <w:rFonts w:ascii="Times New Roman" w:hAnsi="Times New Roman"/>
          <w:i/>
          <w:sz w:val="28"/>
          <w:szCs w:val="28"/>
        </w:rPr>
        <w:t xml:space="preserve">  </w:t>
      </w:r>
      <w:r w:rsidRPr="001338C1">
        <w:rPr>
          <w:rFonts w:ascii="Times New Roman" w:hAnsi="Times New Roman"/>
          <w:i/>
          <w:sz w:val="28"/>
          <w:szCs w:val="28"/>
        </w:rPr>
        <w:t>трансграничного</w:t>
      </w:r>
      <w:r>
        <w:rPr>
          <w:rFonts w:ascii="Times New Roman" w:hAnsi="Times New Roman"/>
          <w:i/>
          <w:sz w:val="28"/>
          <w:szCs w:val="28"/>
        </w:rPr>
        <w:t xml:space="preserve"> </w:t>
      </w:r>
      <w:r w:rsidRPr="001338C1">
        <w:rPr>
          <w:rFonts w:ascii="Times New Roman" w:hAnsi="Times New Roman"/>
          <w:i/>
          <w:sz w:val="28"/>
          <w:szCs w:val="28"/>
        </w:rPr>
        <w:t>сотрудничества</w:t>
      </w:r>
      <w:r>
        <w:rPr>
          <w:rFonts w:ascii="Times New Roman" w:hAnsi="Times New Roman"/>
          <w:i/>
          <w:sz w:val="28"/>
          <w:szCs w:val="28"/>
        </w:rPr>
        <w:t xml:space="preserve"> </w:t>
      </w:r>
      <w:r w:rsidRPr="001338C1">
        <w:rPr>
          <w:rFonts w:ascii="Times New Roman" w:hAnsi="Times New Roman"/>
          <w:i/>
          <w:sz w:val="28"/>
          <w:szCs w:val="28"/>
        </w:rPr>
        <w:t>//</w:t>
      </w:r>
      <w:r>
        <w:rPr>
          <w:rFonts w:ascii="Times New Roman" w:hAnsi="Times New Roman"/>
          <w:i/>
          <w:sz w:val="28"/>
          <w:szCs w:val="28"/>
        </w:rPr>
        <w:t xml:space="preserve"> </w:t>
      </w:r>
      <w:r w:rsidRPr="001338C1">
        <w:rPr>
          <w:rFonts w:ascii="Times New Roman" w:hAnsi="Times New Roman"/>
          <w:i/>
          <w:sz w:val="28"/>
          <w:szCs w:val="28"/>
        </w:rPr>
        <w:t>Шанхайская</w:t>
      </w:r>
      <w:r>
        <w:rPr>
          <w:rFonts w:ascii="Times New Roman" w:hAnsi="Times New Roman"/>
          <w:i/>
          <w:sz w:val="28"/>
          <w:szCs w:val="28"/>
        </w:rPr>
        <w:t xml:space="preserve"> </w:t>
      </w:r>
      <w:r w:rsidRPr="001338C1">
        <w:rPr>
          <w:rFonts w:ascii="Times New Roman" w:hAnsi="Times New Roman"/>
          <w:i/>
          <w:sz w:val="28"/>
          <w:szCs w:val="28"/>
        </w:rPr>
        <w:t>организация</w:t>
      </w:r>
      <w:r>
        <w:rPr>
          <w:rFonts w:ascii="Times New Roman" w:hAnsi="Times New Roman"/>
          <w:i/>
          <w:sz w:val="28"/>
          <w:szCs w:val="28"/>
        </w:rPr>
        <w:t xml:space="preserve"> </w:t>
      </w:r>
      <w:r w:rsidRPr="001338C1">
        <w:rPr>
          <w:rFonts w:ascii="Times New Roman" w:hAnsi="Times New Roman"/>
          <w:i/>
          <w:sz w:val="28"/>
          <w:szCs w:val="28"/>
        </w:rPr>
        <w:t>сотрудничества:</w:t>
      </w:r>
      <w:r>
        <w:rPr>
          <w:rFonts w:ascii="Times New Roman" w:hAnsi="Times New Roman"/>
          <w:i/>
          <w:sz w:val="28"/>
          <w:szCs w:val="28"/>
        </w:rPr>
        <w:t xml:space="preserve"> </w:t>
      </w:r>
      <w:r w:rsidRPr="001338C1">
        <w:rPr>
          <w:rFonts w:ascii="Times New Roman" w:hAnsi="Times New Roman"/>
          <w:i/>
          <w:sz w:val="28"/>
          <w:szCs w:val="28"/>
        </w:rPr>
        <w:t>потенциал</w:t>
      </w:r>
      <w:r>
        <w:rPr>
          <w:rFonts w:ascii="Times New Roman" w:hAnsi="Times New Roman"/>
          <w:i/>
          <w:sz w:val="28"/>
          <w:szCs w:val="28"/>
        </w:rPr>
        <w:t xml:space="preserve"> </w:t>
      </w:r>
      <w:r w:rsidRPr="001338C1">
        <w:rPr>
          <w:rFonts w:ascii="Times New Roman" w:hAnsi="Times New Roman"/>
          <w:i/>
          <w:sz w:val="28"/>
          <w:szCs w:val="28"/>
        </w:rPr>
        <w:t>и</w:t>
      </w:r>
      <w:r>
        <w:rPr>
          <w:rFonts w:ascii="Times New Roman" w:hAnsi="Times New Roman"/>
          <w:i/>
          <w:sz w:val="28"/>
          <w:szCs w:val="28"/>
        </w:rPr>
        <w:t xml:space="preserve"> </w:t>
      </w:r>
      <w:r w:rsidRPr="001338C1">
        <w:rPr>
          <w:rFonts w:ascii="Times New Roman" w:hAnsi="Times New Roman"/>
          <w:i/>
          <w:sz w:val="28"/>
          <w:szCs w:val="28"/>
        </w:rPr>
        <w:t>перспективы</w:t>
      </w:r>
      <w:r>
        <w:rPr>
          <w:rFonts w:ascii="Times New Roman" w:hAnsi="Times New Roman"/>
          <w:i/>
          <w:sz w:val="28"/>
          <w:szCs w:val="28"/>
        </w:rPr>
        <w:t xml:space="preserve"> </w:t>
      </w:r>
      <w:r w:rsidRPr="001338C1">
        <w:rPr>
          <w:rFonts w:ascii="Times New Roman" w:hAnsi="Times New Roman"/>
          <w:i/>
          <w:sz w:val="28"/>
          <w:szCs w:val="28"/>
        </w:rPr>
        <w:t>межгосударственного</w:t>
      </w:r>
      <w:r>
        <w:rPr>
          <w:rFonts w:ascii="Times New Roman" w:hAnsi="Times New Roman"/>
          <w:i/>
          <w:sz w:val="28"/>
          <w:szCs w:val="28"/>
        </w:rPr>
        <w:t xml:space="preserve"> </w:t>
      </w:r>
      <w:r w:rsidRPr="001338C1">
        <w:rPr>
          <w:rFonts w:ascii="Times New Roman" w:hAnsi="Times New Roman"/>
          <w:i/>
          <w:sz w:val="28"/>
          <w:szCs w:val="28"/>
        </w:rPr>
        <w:t>партнерства</w:t>
      </w:r>
      <w:r>
        <w:rPr>
          <w:rFonts w:ascii="Times New Roman" w:hAnsi="Times New Roman"/>
          <w:i/>
          <w:sz w:val="28"/>
          <w:szCs w:val="28"/>
        </w:rPr>
        <w:t xml:space="preserve"> </w:t>
      </w:r>
      <w:r w:rsidRPr="001338C1">
        <w:rPr>
          <w:rFonts w:ascii="Times New Roman" w:hAnsi="Times New Roman"/>
          <w:i/>
          <w:sz w:val="28"/>
          <w:szCs w:val="28"/>
        </w:rPr>
        <w:t>:</w:t>
      </w:r>
      <w:r>
        <w:rPr>
          <w:rFonts w:ascii="Times New Roman" w:hAnsi="Times New Roman"/>
          <w:i/>
          <w:sz w:val="28"/>
          <w:szCs w:val="28"/>
        </w:rPr>
        <w:t xml:space="preserve"> </w:t>
      </w:r>
      <w:r w:rsidRPr="001338C1">
        <w:rPr>
          <w:rFonts w:ascii="Times New Roman" w:hAnsi="Times New Roman"/>
          <w:i/>
          <w:sz w:val="28"/>
          <w:szCs w:val="28"/>
        </w:rPr>
        <w:t>материалы</w:t>
      </w:r>
      <w:r>
        <w:rPr>
          <w:rFonts w:ascii="Times New Roman" w:hAnsi="Times New Roman"/>
          <w:i/>
          <w:sz w:val="28"/>
          <w:szCs w:val="28"/>
        </w:rPr>
        <w:t xml:space="preserve"> </w:t>
      </w:r>
      <w:r w:rsidRPr="001338C1">
        <w:rPr>
          <w:rFonts w:ascii="Times New Roman" w:hAnsi="Times New Roman"/>
          <w:i/>
          <w:sz w:val="28"/>
          <w:szCs w:val="28"/>
        </w:rPr>
        <w:t>Международной</w:t>
      </w:r>
      <w:r>
        <w:rPr>
          <w:rFonts w:ascii="Times New Roman" w:hAnsi="Times New Roman"/>
          <w:i/>
          <w:sz w:val="28"/>
          <w:szCs w:val="28"/>
        </w:rPr>
        <w:t xml:space="preserve"> </w:t>
      </w:r>
      <w:r w:rsidRPr="001338C1">
        <w:rPr>
          <w:rFonts w:ascii="Times New Roman" w:hAnsi="Times New Roman"/>
          <w:i/>
          <w:sz w:val="28"/>
          <w:szCs w:val="28"/>
        </w:rPr>
        <w:t>научно-практической</w:t>
      </w:r>
      <w:r>
        <w:rPr>
          <w:rFonts w:ascii="Times New Roman" w:hAnsi="Times New Roman"/>
          <w:i/>
          <w:sz w:val="28"/>
          <w:szCs w:val="28"/>
        </w:rPr>
        <w:t xml:space="preserve"> </w:t>
      </w:r>
      <w:r w:rsidRPr="001338C1">
        <w:rPr>
          <w:rFonts w:ascii="Times New Roman" w:hAnsi="Times New Roman"/>
          <w:i/>
          <w:sz w:val="28"/>
          <w:szCs w:val="28"/>
        </w:rPr>
        <w:lastRenderedPageBreak/>
        <w:t>конференции</w:t>
      </w:r>
      <w:r>
        <w:rPr>
          <w:rFonts w:ascii="Times New Roman" w:hAnsi="Times New Roman"/>
          <w:i/>
          <w:sz w:val="28"/>
          <w:szCs w:val="28"/>
        </w:rPr>
        <w:t xml:space="preserve"> </w:t>
      </w:r>
      <w:r w:rsidRPr="001338C1">
        <w:rPr>
          <w:rFonts w:ascii="Times New Roman" w:hAnsi="Times New Roman"/>
          <w:i/>
          <w:sz w:val="28"/>
          <w:szCs w:val="28"/>
        </w:rPr>
        <w:t>24</w:t>
      </w:r>
      <w:r>
        <w:rPr>
          <w:rFonts w:ascii="Times New Roman" w:hAnsi="Times New Roman"/>
          <w:i/>
          <w:sz w:val="28"/>
          <w:szCs w:val="28"/>
        </w:rPr>
        <w:t xml:space="preserve"> </w:t>
      </w:r>
      <w:r w:rsidRPr="001338C1">
        <w:rPr>
          <w:rFonts w:ascii="Times New Roman" w:hAnsi="Times New Roman"/>
          <w:i/>
          <w:sz w:val="28"/>
          <w:szCs w:val="28"/>
        </w:rPr>
        <w:t>октября</w:t>
      </w:r>
      <w:r>
        <w:rPr>
          <w:rFonts w:ascii="Times New Roman" w:hAnsi="Times New Roman"/>
          <w:i/>
          <w:sz w:val="28"/>
          <w:szCs w:val="28"/>
        </w:rPr>
        <w:t xml:space="preserve"> </w:t>
      </w:r>
      <w:r w:rsidRPr="001338C1">
        <w:rPr>
          <w:rFonts w:ascii="Times New Roman" w:hAnsi="Times New Roman"/>
          <w:i/>
          <w:sz w:val="28"/>
          <w:szCs w:val="28"/>
        </w:rPr>
        <w:t>2015</w:t>
      </w:r>
      <w:r>
        <w:rPr>
          <w:rFonts w:ascii="Times New Roman" w:hAnsi="Times New Roman"/>
          <w:i/>
          <w:sz w:val="28"/>
          <w:szCs w:val="28"/>
        </w:rPr>
        <w:t xml:space="preserve"> </w:t>
      </w:r>
      <w:r w:rsidRPr="001338C1">
        <w:rPr>
          <w:rFonts w:ascii="Times New Roman" w:hAnsi="Times New Roman"/>
          <w:i/>
          <w:sz w:val="28"/>
          <w:szCs w:val="28"/>
        </w:rPr>
        <w:t>г.</w:t>
      </w:r>
      <w:r>
        <w:rPr>
          <w:rFonts w:ascii="Times New Roman" w:hAnsi="Times New Roman"/>
          <w:i/>
          <w:sz w:val="28"/>
          <w:szCs w:val="28"/>
        </w:rPr>
        <w:t xml:space="preserve"> </w:t>
      </w:r>
      <w:r w:rsidRPr="001338C1">
        <w:rPr>
          <w:rFonts w:ascii="Times New Roman" w:hAnsi="Times New Roman"/>
          <w:i/>
          <w:sz w:val="28"/>
          <w:szCs w:val="28"/>
        </w:rPr>
        <w:t>/</w:t>
      </w:r>
      <w:r>
        <w:rPr>
          <w:rFonts w:ascii="Times New Roman" w:hAnsi="Times New Roman"/>
          <w:i/>
          <w:sz w:val="28"/>
          <w:szCs w:val="28"/>
        </w:rPr>
        <w:t xml:space="preserve"> </w:t>
      </w:r>
      <w:r w:rsidRPr="001338C1">
        <w:rPr>
          <w:rFonts w:ascii="Times New Roman" w:hAnsi="Times New Roman"/>
          <w:i/>
          <w:sz w:val="28"/>
          <w:szCs w:val="28"/>
        </w:rPr>
        <w:t>под</w:t>
      </w:r>
      <w:r>
        <w:rPr>
          <w:rFonts w:ascii="Times New Roman" w:hAnsi="Times New Roman"/>
          <w:i/>
          <w:sz w:val="28"/>
          <w:szCs w:val="28"/>
        </w:rPr>
        <w:t xml:space="preserve"> </w:t>
      </w:r>
      <w:r w:rsidRPr="001338C1">
        <w:rPr>
          <w:rFonts w:ascii="Times New Roman" w:hAnsi="Times New Roman"/>
          <w:i/>
          <w:sz w:val="28"/>
          <w:szCs w:val="28"/>
        </w:rPr>
        <w:t>науч.</w:t>
      </w:r>
      <w:r>
        <w:rPr>
          <w:rFonts w:ascii="Times New Roman" w:hAnsi="Times New Roman"/>
          <w:i/>
          <w:sz w:val="28"/>
          <w:szCs w:val="28"/>
        </w:rPr>
        <w:t xml:space="preserve"> </w:t>
      </w:r>
      <w:r w:rsidRPr="001338C1">
        <w:rPr>
          <w:rFonts w:ascii="Times New Roman" w:hAnsi="Times New Roman"/>
          <w:i/>
          <w:sz w:val="28"/>
          <w:szCs w:val="28"/>
        </w:rPr>
        <w:t>ред.</w:t>
      </w:r>
      <w:r>
        <w:rPr>
          <w:rFonts w:ascii="Times New Roman" w:hAnsi="Times New Roman"/>
          <w:i/>
          <w:sz w:val="28"/>
          <w:szCs w:val="28"/>
        </w:rPr>
        <w:t xml:space="preserve"> </w:t>
      </w:r>
      <w:r w:rsidRPr="001338C1">
        <w:rPr>
          <w:rFonts w:ascii="Times New Roman" w:hAnsi="Times New Roman"/>
          <w:i/>
          <w:sz w:val="28"/>
          <w:szCs w:val="28"/>
        </w:rPr>
        <w:t>д-ра</w:t>
      </w:r>
      <w:r>
        <w:rPr>
          <w:rFonts w:ascii="Times New Roman" w:hAnsi="Times New Roman"/>
          <w:i/>
          <w:sz w:val="28"/>
          <w:szCs w:val="28"/>
        </w:rPr>
        <w:t xml:space="preserve"> </w:t>
      </w:r>
      <w:r w:rsidRPr="001338C1">
        <w:rPr>
          <w:rFonts w:ascii="Times New Roman" w:hAnsi="Times New Roman"/>
          <w:i/>
          <w:sz w:val="28"/>
          <w:szCs w:val="28"/>
        </w:rPr>
        <w:t>экон.</w:t>
      </w:r>
      <w:r>
        <w:rPr>
          <w:rFonts w:ascii="Times New Roman" w:hAnsi="Times New Roman"/>
          <w:i/>
          <w:sz w:val="28"/>
          <w:szCs w:val="28"/>
        </w:rPr>
        <w:t xml:space="preserve"> </w:t>
      </w:r>
      <w:r w:rsidRPr="001338C1">
        <w:rPr>
          <w:rFonts w:ascii="Times New Roman" w:hAnsi="Times New Roman"/>
          <w:i/>
          <w:sz w:val="28"/>
          <w:szCs w:val="28"/>
        </w:rPr>
        <w:t>наук</w:t>
      </w:r>
      <w:r>
        <w:rPr>
          <w:rFonts w:ascii="Times New Roman" w:hAnsi="Times New Roman"/>
          <w:i/>
          <w:sz w:val="28"/>
          <w:szCs w:val="28"/>
        </w:rPr>
        <w:t xml:space="preserve"> </w:t>
      </w:r>
      <w:r w:rsidRPr="001338C1">
        <w:rPr>
          <w:rFonts w:ascii="Times New Roman" w:hAnsi="Times New Roman"/>
          <w:i/>
          <w:sz w:val="28"/>
          <w:szCs w:val="28"/>
        </w:rPr>
        <w:t>И.</w:t>
      </w:r>
      <w:r>
        <w:rPr>
          <w:rFonts w:ascii="Times New Roman" w:hAnsi="Times New Roman"/>
          <w:i/>
          <w:sz w:val="28"/>
          <w:szCs w:val="28"/>
        </w:rPr>
        <w:t xml:space="preserve"> </w:t>
      </w:r>
      <w:r w:rsidRPr="001338C1">
        <w:rPr>
          <w:rFonts w:ascii="Times New Roman" w:hAnsi="Times New Roman"/>
          <w:i/>
          <w:sz w:val="28"/>
          <w:szCs w:val="28"/>
        </w:rPr>
        <w:t>В.</w:t>
      </w:r>
      <w:r>
        <w:rPr>
          <w:rFonts w:ascii="Times New Roman" w:hAnsi="Times New Roman"/>
          <w:i/>
          <w:sz w:val="28"/>
          <w:szCs w:val="28"/>
        </w:rPr>
        <w:t xml:space="preserve"> </w:t>
      </w:r>
      <w:r w:rsidRPr="001338C1">
        <w:rPr>
          <w:rFonts w:ascii="Times New Roman" w:hAnsi="Times New Roman"/>
          <w:i/>
          <w:sz w:val="28"/>
          <w:szCs w:val="28"/>
        </w:rPr>
        <w:t>Зикуновой.</w:t>
      </w:r>
      <w:r>
        <w:rPr>
          <w:rFonts w:ascii="Times New Roman" w:hAnsi="Times New Roman"/>
          <w:i/>
          <w:sz w:val="28"/>
          <w:szCs w:val="28"/>
        </w:rPr>
        <w:t xml:space="preserve"> </w:t>
      </w:r>
      <w:r w:rsidRPr="001338C1">
        <w:rPr>
          <w:rFonts w:ascii="Times New Roman" w:hAnsi="Times New Roman"/>
          <w:i/>
          <w:sz w:val="28"/>
          <w:szCs w:val="28"/>
        </w:rPr>
        <w:t>–</w:t>
      </w:r>
      <w:r>
        <w:rPr>
          <w:rFonts w:ascii="Times New Roman" w:hAnsi="Times New Roman"/>
          <w:i/>
          <w:sz w:val="28"/>
          <w:szCs w:val="28"/>
        </w:rPr>
        <w:t xml:space="preserve"> </w:t>
      </w:r>
      <w:r w:rsidRPr="001338C1">
        <w:rPr>
          <w:rFonts w:ascii="Times New Roman" w:hAnsi="Times New Roman"/>
          <w:i/>
          <w:sz w:val="28"/>
          <w:szCs w:val="28"/>
        </w:rPr>
        <w:t>Хабаровск</w:t>
      </w:r>
      <w:r>
        <w:rPr>
          <w:rFonts w:ascii="Times New Roman" w:hAnsi="Times New Roman"/>
          <w:i/>
          <w:sz w:val="28"/>
          <w:szCs w:val="28"/>
        </w:rPr>
        <w:t xml:space="preserve"> </w:t>
      </w:r>
      <w:r w:rsidRPr="001338C1">
        <w:rPr>
          <w:rFonts w:ascii="Times New Roman" w:hAnsi="Times New Roman"/>
          <w:i/>
          <w:sz w:val="28"/>
          <w:szCs w:val="28"/>
        </w:rPr>
        <w:t>:</w:t>
      </w:r>
      <w:r>
        <w:rPr>
          <w:rFonts w:ascii="Times New Roman" w:hAnsi="Times New Roman"/>
          <w:i/>
          <w:sz w:val="28"/>
          <w:szCs w:val="28"/>
        </w:rPr>
        <w:t xml:space="preserve"> </w:t>
      </w:r>
      <w:r w:rsidRPr="001338C1">
        <w:rPr>
          <w:rFonts w:ascii="Times New Roman" w:hAnsi="Times New Roman"/>
          <w:i/>
          <w:sz w:val="28"/>
          <w:szCs w:val="28"/>
        </w:rPr>
        <w:t>РИЦ</w:t>
      </w:r>
      <w:r>
        <w:rPr>
          <w:rFonts w:ascii="Times New Roman" w:hAnsi="Times New Roman"/>
          <w:i/>
          <w:sz w:val="28"/>
          <w:szCs w:val="28"/>
        </w:rPr>
        <w:t xml:space="preserve"> </w:t>
      </w:r>
      <w:r w:rsidRPr="001338C1">
        <w:rPr>
          <w:rFonts w:ascii="Times New Roman" w:hAnsi="Times New Roman"/>
          <w:i/>
          <w:sz w:val="28"/>
          <w:szCs w:val="28"/>
        </w:rPr>
        <w:t>ХГУЭП,</w:t>
      </w:r>
      <w:r>
        <w:rPr>
          <w:rFonts w:ascii="Times New Roman" w:hAnsi="Times New Roman"/>
          <w:i/>
          <w:sz w:val="28"/>
          <w:szCs w:val="28"/>
        </w:rPr>
        <w:t xml:space="preserve"> </w:t>
      </w:r>
      <w:r w:rsidRPr="001338C1">
        <w:rPr>
          <w:rFonts w:ascii="Times New Roman" w:hAnsi="Times New Roman"/>
          <w:i/>
          <w:sz w:val="28"/>
          <w:szCs w:val="28"/>
        </w:rPr>
        <w:t>2015.</w:t>
      </w:r>
      <w:r>
        <w:rPr>
          <w:rFonts w:ascii="Times New Roman" w:hAnsi="Times New Roman"/>
          <w:i/>
          <w:sz w:val="28"/>
          <w:szCs w:val="28"/>
        </w:rPr>
        <w:t xml:space="preserve"> </w:t>
      </w:r>
      <w:r w:rsidRPr="001338C1">
        <w:rPr>
          <w:rFonts w:ascii="Times New Roman" w:hAnsi="Times New Roman"/>
          <w:i/>
          <w:sz w:val="28"/>
          <w:szCs w:val="28"/>
        </w:rPr>
        <w:t>–</w:t>
      </w:r>
      <w:r>
        <w:rPr>
          <w:rFonts w:ascii="Times New Roman" w:hAnsi="Times New Roman"/>
          <w:i/>
          <w:sz w:val="28"/>
          <w:szCs w:val="28"/>
        </w:rPr>
        <w:t xml:space="preserve"> </w:t>
      </w:r>
      <w:r w:rsidRPr="001338C1">
        <w:rPr>
          <w:rFonts w:ascii="Times New Roman" w:hAnsi="Times New Roman"/>
          <w:i/>
          <w:sz w:val="28"/>
          <w:szCs w:val="28"/>
        </w:rPr>
        <w:t>С.</w:t>
      </w:r>
      <w:r>
        <w:rPr>
          <w:rFonts w:ascii="Times New Roman" w:hAnsi="Times New Roman"/>
          <w:i/>
          <w:sz w:val="28"/>
          <w:szCs w:val="28"/>
        </w:rPr>
        <w:t xml:space="preserve"> </w:t>
      </w:r>
      <w:r w:rsidRPr="001338C1">
        <w:rPr>
          <w:rFonts w:ascii="Times New Roman" w:hAnsi="Times New Roman"/>
          <w:i/>
          <w:sz w:val="28"/>
          <w:szCs w:val="28"/>
        </w:rPr>
        <w:t>81</w:t>
      </w:r>
      <w:r>
        <w:rPr>
          <w:rFonts w:ascii="Times New Roman" w:hAnsi="Times New Roman"/>
          <w:i/>
          <w:sz w:val="28"/>
          <w:szCs w:val="28"/>
        </w:rPr>
        <w:t xml:space="preserve"> </w:t>
      </w:r>
      <w:r w:rsidRPr="001338C1">
        <w:rPr>
          <w:rFonts w:ascii="Times New Roman" w:hAnsi="Times New Roman"/>
          <w:i/>
          <w:sz w:val="28"/>
          <w:szCs w:val="28"/>
        </w:rPr>
        <w:t>–</w:t>
      </w:r>
      <w:r>
        <w:rPr>
          <w:rFonts w:ascii="Times New Roman" w:hAnsi="Times New Roman"/>
          <w:i/>
          <w:sz w:val="28"/>
          <w:szCs w:val="28"/>
        </w:rPr>
        <w:t xml:space="preserve"> </w:t>
      </w:r>
      <w:r w:rsidRPr="001338C1">
        <w:rPr>
          <w:rFonts w:ascii="Times New Roman" w:hAnsi="Times New Roman"/>
          <w:i/>
          <w:sz w:val="28"/>
          <w:szCs w:val="28"/>
        </w:rPr>
        <w:t>83.</w:t>
      </w:r>
    </w:p>
    <w:p w:rsidR="00B42A37" w:rsidRPr="001338C1" w:rsidRDefault="00B42A37" w:rsidP="00B42A37">
      <w:pPr>
        <w:pStyle w:val="a9"/>
        <w:spacing w:after="0" w:line="240" w:lineRule="auto"/>
        <w:ind w:left="0" w:firstLine="709"/>
        <w:jc w:val="both"/>
        <w:rPr>
          <w:rFonts w:ascii="Times New Roman" w:hAnsi="Times New Roman"/>
          <w:i/>
          <w:sz w:val="28"/>
          <w:szCs w:val="28"/>
        </w:rPr>
      </w:pPr>
      <w:r w:rsidRPr="001338C1">
        <w:rPr>
          <w:rFonts w:ascii="Times New Roman" w:hAnsi="Times New Roman"/>
          <w:i/>
          <w:sz w:val="28"/>
          <w:szCs w:val="28"/>
        </w:rPr>
        <w:t>2.</w:t>
      </w:r>
      <w:r>
        <w:rPr>
          <w:rFonts w:ascii="Times New Roman" w:hAnsi="Times New Roman"/>
          <w:i/>
          <w:sz w:val="28"/>
          <w:szCs w:val="28"/>
        </w:rPr>
        <w:t xml:space="preserve"> </w:t>
      </w:r>
      <w:r w:rsidRPr="001338C1">
        <w:rPr>
          <w:rFonts w:ascii="Times New Roman" w:hAnsi="Times New Roman"/>
          <w:i/>
          <w:sz w:val="28"/>
          <w:szCs w:val="28"/>
        </w:rPr>
        <w:t>Тай</w:t>
      </w:r>
      <w:r>
        <w:rPr>
          <w:rFonts w:ascii="Times New Roman" w:hAnsi="Times New Roman"/>
          <w:i/>
          <w:sz w:val="28"/>
          <w:szCs w:val="28"/>
        </w:rPr>
        <w:t xml:space="preserve"> </w:t>
      </w:r>
      <w:r w:rsidRPr="001338C1">
        <w:rPr>
          <w:rFonts w:ascii="Times New Roman" w:hAnsi="Times New Roman"/>
          <w:i/>
          <w:sz w:val="28"/>
          <w:szCs w:val="28"/>
        </w:rPr>
        <w:t>Юйлян.</w:t>
      </w:r>
      <w:r>
        <w:rPr>
          <w:rFonts w:ascii="Times New Roman" w:hAnsi="Times New Roman"/>
          <w:i/>
          <w:sz w:val="28"/>
          <w:szCs w:val="28"/>
        </w:rPr>
        <w:t xml:space="preserve"> </w:t>
      </w:r>
      <w:r w:rsidRPr="001338C1">
        <w:rPr>
          <w:rFonts w:ascii="Times New Roman" w:hAnsi="Times New Roman"/>
          <w:i/>
          <w:sz w:val="28"/>
          <w:szCs w:val="28"/>
        </w:rPr>
        <w:t>Зонтичные</w:t>
      </w:r>
      <w:r>
        <w:rPr>
          <w:rFonts w:ascii="Times New Roman" w:hAnsi="Times New Roman"/>
          <w:i/>
          <w:sz w:val="28"/>
          <w:szCs w:val="28"/>
        </w:rPr>
        <w:t xml:space="preserve"> </w:t>
      </w:r>
      <w:r w:rsidRPr="001338C1">
        <w:rPr>
          <w:rFonts w:ascii="Times New Roman" w:hAnsi="Times New Roman"/>
          <w:i/>
          <w:sz w:val="28"/>
          <w:szCs w:val="28"/>
        </w:rPr>
        <w:t>структуры</w:t>
      </w:r>
      <w:r>
        <w:rPr>
          <w:rFonts w:ascii="Times New Roman" w:hAnsi="Times New Roman"/>
          <w:i/>
          <w:sz w:val="28"/>
          <w:szCs w:val="28"/>
        </w:rPr>
        <w:t xml:space="preserve"> </w:t>
      </w:r>
      <w:r w:rsidRPr="001338C1">
        <w:rPr>
          <w:rFonts w:ascii="Times New Roman" w:hAnsi="Times New Roman"/>
          <w:i/>
          <w:sz w:val="28"/>
          <w:szCs w:val="28"/>
        </w:rPr>
        <w:t>как</w:t>
      </w:r>
      <w:r>
        <w:rPr>
          <w:rFonts w:ascii="Times New Roman" w:hAnsi="Times New Roman"/>
          <w:i/>
          <w:sz w:val="28"/>
          <w:szCs w:val="28"/>
        </w:rPr>
        <w:t xml:space="preserve"> </w:t>
      </w:r>
      <w:r w:rsidRPr="001338C1">
        <w:rPr>
          <w:rFonts w:ascii="Times New Roman" w:hAnsi="Times New Roman"/>
          <w:i/>
          <w:sz w:val="28"/>
          <w:szCs w:val="28"/>
        </w:rPr>
        <w:t>инструмент</w:t>
      </w:r>
      <w:r>
        <w:rPr>
          <w:rFonts w:ascii="Times New Roman" w:hAnsi="Times New Roman"/>
          <w:i/>
          <w:sz w:val="28"/>
          <w:szCs w:val="28"/>
        </w:rPr>
        <w:t xml:space="preserve"> </w:t>
      </w:r>
      <w:r w:rsidRPr="001338C1">
        <w:rPr>
          <w:rFonts w:ascii="Times New Roman" w:hAnsi="Times New Roman"/>
          <w:i/>
          <w:sz w:val="28"/>
          <w:szCs w:val="28"/>
        </w:rPr>
        <w:t>повышения</w:t>
      </w:r>
      <w:r>
        <w:rPr>
          <w:rFonts w:ascii="Times New Roman" w:hAnsi="Times New Roman"/>
          <w:i/>
          <w:sz w:val="28"/>
          <w:szCs w:val="28"/>
        </w:rPr>
        <w:t xml:space="preserve"> </w:t>
      </w:r>
      <w:r w:rsidRPr="001338C1">
        <w:rPr>
          <w:rFonts w:ascii="Times New Roman" w:hAnsi="Times New Roman"/>
          <w:i/>
          <w:sz w:val="28"/>
          <w:szCs w:val="28"/>
        </w:rPr>
        <w:t>эффективности</w:t>
      </w:r>
      <w:r>
        <w:rPr>
          <w:rFonts w:ascii="Times New Roman" w:hAnsi="Times New Roman"/>
          <w:i/>
          <w:sz w:val="28"/>
          <w:szCs w:val="28"/>
        </w:rPr>
        <w:t xml:space="preserve"> </w:t>
      </w:r>
      <w:r w:rsidRPr="001338C1">
        <w:rPr>
          <w:rFonts w:ascii="Times New Roman" w:hAnsi="Times New Roman"/>
          <w:i/>
          <w:sz w:val="28"/>
          <w:szCs w:val="28"/>
        </w:rPr>
        <w:t>международного</w:t>
      </w:r>
      <w:r>
        <w:rPr>
          <w:rFonts w:ascii="Times New Roman" w:hAnsi="Times New Roman"/>
          <w:i/>
          <w:sz w:val="28"/>
          <w:szCs w:val="28"/>
        </w:rPr>
        <w:t xml:space="preserve"> </w:t>
      </w:r>
      <w:r w:rsidRPr="001338C1">
        <w:rPr>
          <w:rFonts w:ascii="Times New Roman" w:hAnsi="Times New Roman"/>
          <w:i/>
          <w:sz w:val="28"/>
          <w:szCs w:val="28"/>
        </w:rPr>
        <w:t>сотрудничества</w:t>
      </w:r>
      <w:r>
        <w:rPr>
          <w:rFonts w:ascii="Times New Roman" w:hAnsi="Times New Roman"/>
          <w:i/>
          <w:sz w:val="28"/>
          <w:szCs w:val="28"/>
        </w:rPr>
        <w:t xml:space="preserve"> </w:t>
      </w:r>
      <w:r w:rsidRPr="001338C1">
        <w:rPr>
          <w:rFonts w:ascii="Times New Roman" w:hAnsi="Times New Roman"/>
          <w:i/>
          <w:sz w:val="28"/>
          <w:szCs w:val="28"/>
        </w:rPr>
        <w:t>(на</w:t>
      </w:r>
      <w:r>
        <w:rPr>
          <w:rFonts w:ascii="Times New Roman" w:hAnsi="Times New Roman"/>
          <w:i/>
          <w:sz w:val="28"/>
          <w:szCs w:val="28"/>
        </w:rPr>
        <w:t xml:space="preserve"> </w:t>
      </w:r>
      <w:r w:rsidRPr="001338C1">
        <w:rPr>
          <w:rFonts w:ascii="Times New Roman" w:hAnsi="Times New Roman"/>
          <w:i/>
          <w:sz w:val="28"/>
          <w:szCs w:val="28"/>
        </w:rPr>
        <w:t>примере</w:t>
      </w:r>
      <w:r>
        <w:rPr>
          <w:rFonts w:ascii="Times New Roman" w:hAnsi="Times New Roman"/>
          <w:i/>
          <w:sz w:val="28"/>
          <w:szCs w:val="28"/>
        </w:rPr>
        <w:t xml:space="preserve"> </w:t>
      </w:r>
      <w:r w:rsidRPr="001338C1">
        <w:rPr>
          <w:rFonts w:ascii="Times New Roman" w:hAnsi="Times New Roman"/>
          <w:i/>
          <w:sz w:val="28"/>
          <w:szCs w:val="28"/>
        </w:rPr>
        <w:t>приграничья</w:t>
      </w:r>
      <w:r>
        <w:rPr>
          <w:rFonts w:ascii="Times New Roman" w:hAnsi="Times New Roman"/>
          <w:i/>
          <w:sz w:val="28"/>
          <w:szCs w:val="28"/>
        </w:rPr>
        <w:t xml:space="preserve"> </w:t>
      </w:r>
      <w:r w:rsidRPr="001338C1">
        <w:rPr>
          <w:rFonts w:ascii="Times New Roman" w:hAnsi="Times New Roman"/>
          <w:i/>
          <w:sz w:val="28"/>
          <w:szCs w:val="28"/>
        </w:rPr>
        <w:t>РФ</w:t>
      </w:r>
      <w:r>
        <w:rPr>
          <w:rFonts w:ascii="Times New Roman" w:hAnsi="Times New Roman"/>
          <w:i/>
          <w:sz w:val="28"/>
          <w:szCs w:val="28"/>
        </w:rPr>
        <w:t xml:space="preserve"> </w:t>
      </w:r>
      <w:r w:rsidRPr="001338C1">
        <w:rPr>
          <w:rFonts w:ascii="Times New Roman" w:hAnsi="Times New Roman"/>
          <w:i/>
          <w:sz w:val="28"/>
          <w:szCs w:val="28"/>
        </w:rPr>
        <w:t>и</w:t>
      </w:r>
      <w:r>
        <w:rPr>
          <w:rFonts w:ascii="Times New Roman" w:hAnsi="Times New Roman"/>
          <w:i/>
          <w:sz w:val="28"/>
          <w:szCs w:val="28"/>
        </w:rPr>
        <w:t xml:space="preserve"> </w:t>
      </w:r>
      <w:r w:rsidRPr="001338C1">
        <w:rPr>
          <w:rFonts w:ascii="Times New Roman" w:hAnsi="Times New Roman"/>
          <w:i/>
          <w:sz w:val="28"/>
          <w:szCs w:val="28"/>
        </w:rPr>
        <w:t>КНР)</w:t>
      </w:r>
      <w:r>
        <w:rPr>
          <w:rFonts w:ascii="Times New Roman" w:hAnsi="Times New Roman"/>
          <w:i/>
          <w:sz w:val="28"/>
          <w:szCs w:val="28"/>
        </w:rPr>
        <w:t xml:space="preserve"> </w:t>
      </w:r>
      <w:r w:rsidRPr="001338C1">
        <w:rPr>
          <w:rFonts w:ascii="Times New Roman" w:hAnsi="Times New Roman"/>
          <w:i/>
          <w:sz w:val="28"/>
          <w:szCs w:val="28"/>
        </w:rPr>
        <w:t>//</w:t>
      </w:r>
      <w:r>
        <w:rPr>
          <w:rFonts w:ascii="Times New Roman" w:hAnsi="Times New Roman"/>
          <w:i/>
          <w:sz w:val="28"/>
          <w:szCs w:val="28"/>
        </w:rPr>
        <w:t xml:space="preserve"> </w:t>
      </w:r>
      <w:r w:rsidRPr="001338C1">
        <w:rPr>
          <w:rFonts w:ascii="Times New Roman" w:hAnsi="Times New Roman"/>
          <w:i/>
          <w:sz w:val="28"/>
          <w:szCs w:val="28"/>
        </w:rPr>
        <w:t>Электронное</w:t>
      </w:r>
      <w:r>
        <w:rPr>
          <w:rFonts w:ascii="Times New Roman" w:hAnsi="Times New Roman"/>
          <w:i/>
          <w:sz w:val="28"/>
          <w:szCs w:val="28"/>
        </w:rPr>
        <w:t xml:space="preserve"> </w:t>
      </w:r>
      <w:r w:rsidRPr="001338C1">
        <w:rPr>
          <w:rFonts w:ascii="Times New Roman" w:hAnsi="Times New Roman"/>
          <w:i/>
          <w:sz w:val="28"/>
          <w:szCs w:val="28"/>
        </w:rPr>
        <w:t>научное</w:t>
      </w:r>
      <w:r>
        <w:rPr>
          <w:rFonts w:ascii="Times New Roman" w:hAnsi="Times New Roman"/>
          <w:i/>
          <w:sz w:val="28"/>
          <w:szCs w:val="28"/>
        </w:rPr>
        <w:t xml:space="preserve"> </w:t>
      </w:r>
      <w:r w:rsidRPr="001338C1">
        <w:rPr>
          <w:rFonts w:ascii="Times New Roman" w:hAnsi="Times New Roman"/>
          <w:i/>
          <w:sz w:val="28"/>
          <w:szCs w:val="28"/>
        </w:rPr>
        <w:t>издание</w:t>
      </w:r>
      <w:r>
        <w:rPr>
          <w:rFonts w:ascii="Times New Roman" w:hAnsi="Times New Roman"/>
          <w:i/>
          <w:sz w:val="28"/>
          <w:szCs w:val="28"/>
        </w:rPr>
        <w:t xml:space="preserve"> </w:t>
      </w:r>
      <w:r w:rsidRPr="001338C1">
        <w:rPr>
          <w:rFonts w:ascii="Times New Roman" w:hAnsi="Times New Roman"/>
          <w:i/>
          <w:sz w:val="28"/>
          <w:szCs w:val="28"/>
        </w:rPr>
        <w:t>«Ученые</w:t>
      </w:r>
      <w:r>
        <w:rPr>
          <w:rFonts w:ascii="Times New Roman" w:hAnsi="Times New Roman"/>
          <w:i/>
          <w:sz w:val="28"/>
          <w:szCs w:val="28"/>
        </w:rPr>
        <w:t xml:space="preserve"> </w:t>
      </w:r>
      <w:r w:rsidRPr="001338C1">
        <w:rPr>
          <w:rFonts w:ascii="Times New Roman" w:hAnsi="Times New Roman"/>
          <w:i/>
          <w:sz w:val="28"/>
          <w:szCs w:val="28"/>
        </w:rPr>
        <w:t>заметки</w:t>
      </w:r>
      <w:r>
        <w:rPr>
          <w:rFonts w:ascii="Times New Roman" w:hAnsi="Times New Roman"/>
          <w:i/>
          <w:sz w:val="28"/>
          <w:szCs w:val="28"/>
        </w:rPr>
        <w:t xml:space="preserve"> </w:t>
      </w:r>
      <w:r w:rsidRPr="001338C1">
        <w:rPr>
          <w:rFonts w:ascii="Times New Roman" w:hAnsi="Times New Roman"/>
          <w:i/>
          <w:sz w:val="28"/>
          <w:szCs w:val="28"/>
        </w:rPr>
        <w:t>ТОГУ».</w:t>
      </w:r>
      <w:r>
        <w:rPr>
          <w:rFonts w:ascii="Times New Roman" w:hAnsi="Times New Roman"/>
          <w:i/>
          <w:sz w:val="28"/>
          <w:szCs w:val="28"/>
        </w:rPr>
        <w:t xml:space="preserve"> </w:t>
      </w:r>
      <w:r w:rsidRPr="001338C1">
        <w:rPr>
          <w:rFonts w:ascii="Times New Roman" w:hAnsi="Times New Roman"/>
          <w:i/>
          <w:sz w:val="28"/>
          <w:szCs w:val="28"/>
        </w:rPr>
        <w:t>–</w:t>
      </w:r>
      <w:r>
        <w:rPr>
          <w:rFonts w:ascii="Times New Roman" w:hAnsi="Times New Roman"/>
          <w:i/>
          <w:sz w:val="28"/>
          <w:szCs w:val="28"/>
        </w:rPr>
        <w:t xml:space="preserve"> </w:t>
      </w:r>
      <w:r w:rsidRPr="001338C1">
        <w:rPr>
          <w:rFonts w:ascii="Times New Roman" w:hAnsi="Times New Roman"/>
          <w:i/>
          <w:sz w:val="28"/>
          <w:szCs w:val="28"/>
        </w:rPr>
        <w:t>2015.</w:t>
      </w:r>
      <w:r>
        <w:rPr>
          <w:rFonts w:ascii="Times New Roman" w:hAnsi="Times New Roman"/>
          <w:i/>
          <w:sz w:val="28"/>
          <w:szCs w:val="28"/>
        </w:rPr>
        <w:t xml:space="preserve"> </w:t>
      </w:r>
      <w:r w:rsidRPr="001338C1">
        <w:rPr>
          <w:rFonts w:ascii="Times New Roman" w:hAnsi="Times New Roman"/>
          <w:i/>
          <w:sz w:val="28"/>
          <w:szCs w:val="28"/>
        </w:rPr>
        <w:t>–</w:t>
      </w:r>
      <w:r>
        <w:rPr>
          <w:rFonts w:ascii="Times New Roman" w:hAnsi="Times New Roman"/>
          <w:i/>
          <w:sz w:val="28"/>
          <w:szCs w:val="28"/>
        </w:rPr>
        <w:t xml:space="preserve"> </w:t>
      </w:r>
      <w:r w:rsidRPr="001338C1">
        <w:rPr>
          <w:rFonts w:ascii="Times New Roman" w:hAnsi="Times New Roman"/>
          <w:i/>
          <w:sz w:val="28"/>
          <w:szCs w:val="28"/>
        </w:rPr>
        <w:t>Том</w:t>
      </w:r>
      <w:r>
        <w:rPr>
          <w:rFonts w:ascii="Times New Roman" w:hAnsi="Times New Roman"/>
          <w:i/>
          <w:sz w:val="28"/>
          <w:szCs w:val="28"/>
        </w:rPr>
        <w:t xml:space="preserve"> </w:t>
      </w:r>
      <w:r w:rsidRPr="001338C1">
        <w:rPr>
          <w:rFonts w:ascii="Times New Roman" w:hAnsi="Times New Roman"/>
          <w:i/>
          <w:sz w:val="28"/>
          <w:szCs w:val="28"/>
        </w:rPr>
        <w:t>6.</w:t>
      </w:r>
      <w:r>
        <w:rPr>
          <w:rFonts w:ascii="Times New Roman" w:hAnsi="Times New Roman"/>
          <w:i/>
          <w:sz w:val="28"/>
          <w:szCs w:val="28"/>
        </w:rPr>
        <w:t xml:space="preserve"> </w:t>
      </w:r>
      <w:r w:rsidRPr="001338C1">
        <w:rPr>
          <w:rFonts w:ascii="Times New Roman" w:hAnsi="Times New Roman"/>
          <w:i/>
          <w:sz w:val="28"/>
          <w:szCs w:val="28"/>
        </w:rPr>
        <w:t>–</w:t>
      </w:r>
      <w:r>
        <w:rPr>
          <w:rFonts w:ascii="Times New Roman" w:hAnsi="Times New Roman"/>
          <w:i/>
          <w:sz w:val="28"/>
          <w:szCs w:val="28"/>
        </w:rPr>
        <w:t xml:space="preserve"> </w:t>
      </w:r>
      <w:r w:rsidRPr="001338C1">
        <w:rPr>
          <w:rFonts w:ascii="Times New Roman" w:hAnsi="Times New Roman"/>
          <w:i/>
          <w:sz w:val="28"/>
          <w:szCs w:val="28"/>
        </w:rPr>
        <w:t>№</w:t>
      </w:r>
      <w:r>
        <w:rPr>
          <w:rFonts w:ascii="Times New Roman" w:hAnsi="Times New Roman"/>
          <w:i/>
          <w:sz w:val="28"/>
          <w:szCs w:val="28"/>
        </w:rPr>
        <w:t xml:space="preserve"> </w:t>
      </w:r>
      <w:r w:rsidRPr="001338C1">
        <w:rPr>
          <w:rFonts w:ascii="Times New Roman" w:hAnsi="Times New Roman"/>
          <w:i/>
          <w:sz w:val="28"/>
          <w:szCs w:val="28"/>
        </w:rPr>
        <w:t>2.</w:t>
      </w:r>
      <w:r>
        <w:rPr>
          <w:rFonts w:ascii="Times New Roman" w:hAnsi="Times New Roman"/>
          <w:i/>
          <w:sz w:val="28"/>
          <w:szCs w:val="28"/>
        </w:rPr>
        <w:t xml:space="preserve"> </w:t>
      </w:r>
      <w:r w:rsidRPr="001338C1">
        <w:rPr>
          <w:rFonts w:ascii="Times New Roman" w:hAnsi="Times New Roman"/>
          <w:i/>
          <w:sz w:val="28"/>
          <w:szCs w:val="28"/>
        </w:rPr>
        <w:t>–</w:t>
      </w:r>
      <w:r>
        <w:rPr>
          <w:rFonts w:ascii="Times New Roman" w:hAnsi="Times New Roman"/>
          <w:i/>
          <w:sz w:val="28"/>
          <w:szCs w:val="28"/>
        </w:rPr>
        <w:t xml:space="preserve"> </w:t>
      </w:r>
      <w:r w:rsidRPr="001338C1">
        <w:rPr>
          <w:rFonts w:ascii="Times New Roman" w:hAnsi="Times New Roman"/>
          <w:i/>
          <w:sz w:val="28"/>
          <w:szCs w:val="28"/>
        </w:rPr>
        <w:t>С.</w:t>
      </w:r>
      <w:r>
        <w:rPr>
          <w:rFonts w:ascii="Times New Roman" w:hAnsi="Times New Roman"/>
          <w:i/>
          <w:sz w:val="28"/>
          <w:szCs w:val="28"/>
        </w:rPr>
        <w:t xml:space="preserve"> </w:t>
      </w:r>
      <w:r w:rsidRPr="001338C1">
        <w:rPr>
          <w:rFonts w:ascii="Times New Roman" w:hAnsi="Times New Roman"/>
          <w:i/>
          <w:sz w:val="28"/>
          <w:szCs w:val="28"/>
        </w:rPr>
        <w:t>212</w:t>
      </w:r>
      <w:r>
        <w:rPr>
          <w:rFonts w:ascii="Times New Roman" w:hAnsi="Times New Roman"/>
          <w:i/>
          <w:sz w:val="28"/>
          <w:szCs w:val="28"/>
        </w:rPr>
        <w:t xml:space="preserve"> </w:t>
      </w:r>
      <w:r w:rsidRPr="001338C1">
        <w:rPr>
          <w:rFonts w:ascii="Times New Roman" w:hAnsi="Times New Roman"/>
          <w:i/>
          <w:sz w:val="28"/>
          <w:szCs w:val="28"/>
        </w:rPr>
        <w:t>–</w:t>
      </w:r>
      <w:r>
        <w:rPr>
          <w:rFonts w:ascii="Times New Roman" w:hAnsi="Times New Roman"/>
          <w:i/>
          <w:sz w:val="28"/>
          <w:szCs w:val="28"/>
        </w:rPr>
        <w:t xml:space="preserve"> </w:t>
      </w:r>
      <w:r w:rsidRPr="001338C1">
        <w:rPr>
          <w:rFonts w:ascii="Times New Roman" w:hAnsi="Times New Roman"/>
          <w:i/>
          <w:sz w:val="28"/>
          <w:szCs w:val="28"/>
        </w:rPr>
        <w:t>216.</w:t>
      </w:r>
      <w:r>
        <w:rPr>
          <w:rFonts w:ascii="Times New Roman" w:hAnsi="Times New Roman"/>
          <w:i/>
          <w:sz w:val="28"/>
          <w:szCs w:val="28"/>
        </w:rPr>
        <w:t xml:space="preserve"> </w:t>
      </w:r>
    </w:p>
    <w:p w:rsidR="00B42A37" w:rsidRPr="001338C1" w:rsidRDefault="00B42A37" w:rsidP="00B42A37">
      <w:pPr>
        <w:pStyle w:val="a9"/>
        <w:spacing w:after="0" w:line="240" w:lineRule="auto"/>
        <w:ind w:left="0" w:firstLine="709"/>
        <w:jc w:val="both"/>
        <w:rPr>
          <w:rFonts w:ascii="Times New Roman" w:hAnsi="Times New Roman"/>
          <w:i/>
          <w:sz w:val="28"/>
          <w:szCs w:val="28"/>
        </w:rPr>
      </w:pPr>
      <w:r w:rsidRPr="001338C1">
        <w:rPr>
          <w:rFonts w:ascii="Times New Roman" w:hAnsi="Times New Roman"/>
          <w:i/>
          <w:sz w:val="28"/>
          <w:szCs w:val="28"/>
        </w:rPr>
        <w:t>3.</w:t>
      </w:r>
      <w:r>
        <w:rPr>
          <w:rFonts w:ascii="Times New Roman" w:hAnsi="Times New Roman"/>
          <w:i/>
          <w:sz w:val="28"/>
          <w:szCs w:val="28"/>
        </w:rPr>
        <w:t xml:space="preserve"> </w:t>
      </w:r>
      <w:r w:rsidRPr="001338C1">
        <w:rPr>
          <w:rFonts w:ascii="Times New Roman" w:hAnsi="Times New Roman"/>
          <w:i/>
          <w:sz w:val="28"/>
          <w:szCs w:val="28"/>
        </w:rPr>
        <w:t>Бакланов,</w:t>
      </w:r>
      <w:r>
        <w:rPr>
          <w:rFonts w:ascii="Times New Roman" w:hAnsi="Times New Roman"/>
          <w:i/>
          <w:sz w:val="28"/>
          <w:szCs w:val="28"/>
        </w:rPr>
        <w:t xml:space="preserve"> </w:t>
      </w:r>
      <w:r w:rsidRPr="001338C1">
        <w:rPr>
          <w:rFonts w:ascii="Times New Roman" w:hAnsi="Times New Roman"/>
          <w:i/>
          <w:sz w:val="28"/>
          <w:szCs w:val="28"/>
        </w:rPr>
        <w:t>П.</w:t>
      </w:r>
      <w:r>
        <w:rPr>
          <w:rFonts w:ascii="Times New Roman" w:hAnsi="Times New Roman"/>
          <w:i/>
          <w:sz w:val="28"/>
          <w:szCs w:val="28"/>
        </w:rPr>
        <w:t xml:space="preserve"> </w:t>
      </w:r>
      <w:r w:rsidRPr="001338C1">
        <w:rPr>
          <w:rFonts w:ascii="Times New Roman" w:hAnsi="Times New Roman"/>
          <w:i/>
          <w:sz w:val="28"/>
          <w:szCs w:val="28"/>
        </w:rPr>
        <w:t>Я.</w:t>
      </w:r>
      <w:r>
        <w:rPr>
          <w:rFonts w:ascii="Times New Roman" w:hAnsi="Times New Roman"/>
          <w:i/>
          <w:sz w:val="28"/>
          <w:szCs w:val="28"/>
        </w:rPr>
        <w:t xml:space="preserve"> </w:t>
      </w:r>
      <w:r w:rsidRPr="001338C1">
        <w:rPr>
          <w:rFonts w:ascii="Times New Roman" w:hAnsi="Times New Roman"/>
          <w:i/>
          <w:sz w:val="28"/>
          <w:szCs w:val="28"/>
        </w:rPr>
        <w:t>Трансграничные</w:t>
      </w:r>
      <w:r>
        <w:rPr>
          <w:rFonts w:ascii="Times New Roman" w:hAnsi="Times New Roman"/>
          <w:i/>
          <w:sz w:val="28"/>
          <w:szCs w:val="28"/>
        </w:rPr>
        <w:t xml:space="preserve"> </w:t>
      </w:r>
      <w:r w:rsidRPr="001338C1">
        <w:rPr>
          <w:rFonts w:ascii="Times New Roman" w:hAnsi="Times New Roman"/>
          <w:i/>
          <w:sz w:val="28"/>
          <w:szCs w:val="28"/>
        </w:rPr>
        <w:t>территории:</w:t>
      </w:r>
      <w:r>
        <w:rPr>
          <w:rFonts w:ascii="Times New Roman" w:hAnsi="Times New Roman"/>
          <w:i/>
          <w:sz w:val="28"/>
          <w:szCs w:val="28"/>
        </w:rPr>
        <w:t xml:space="preserve"> </w:t>
      </w:r>
      <w:r w:rsidRPr="001338C1">
        <w:rPr>
          <w:rFonts w:ascii="Times New Roman" w:hAnsi="Times New Roman"/>
          <w:i/>
          <w:sz w:val="28"/>
          <w:szCs w:val="28"/>
        </w:rPr>
        <w:t>проблемы</w:t>
      </w:r>
      <w:r>
        <w:rPr>
          <w:rFonts w:ascii="Times New Roman" w:hAnsi="Times New Roman"/>
          <w:i/>
          <w:sz w:val="28"/>
          <w:szCs w:val="28"/>
        </w:rPr>
        <w:t xml:space="preserve"> </w:t>
      </w:r>
      <w:r w:rsidRPr="001338C1">
        <w:rPr>
          <w:rFonts w:ascii="Times New Roman" w:hAnsi="Times New Roman"/>
          <w:i/>
          <w:sz w:val="28"/>
          <w:szCs w:val="28"/>
        </w:rPr>
        <w:t>устойчивого</w:t>
      </w:r>
      <w:r>
        <w:rPr>
          <w:rFonts w:ascii="Times New Roman" w:hAnsi="Times New Roman"/>
          <w:i/>
          <w:sz w:val="28"/>
          <w:szCs w:val="28"/>
        </w:rPr>
        <w:t xml:space="preserve"> </w:t>
      </w:r>
      <w:r w:rsidRPr="001338C1">
        <w:rPr>
          <w:rFonts w:ascii="Times New Roman" w:hAnsi="Times New Roman"/>
          <w:i/>
          <w:sz w:val="28"/>
          <w:szCs w:val="28"/>
        </w:rPr>
        <w:t>природопользования</w:t>
      </w:r>
      <w:r>
        <w:rPr>
          <w:rFonts w:ascii="Times New Roman" w:hAnsi="Times New Roman"/>
          <w:i/>
          <w:sz w:val="28"/>
          <w:szCs w:val="28"/>
        </w:rPr>
        <w:t xml:space="preserve"> </w:t>
      </w:r>
      <w:r w:rsidRPr="001338C1">
        <w:rPr>
          <w:rFonts w:ascii="Times New Roman" w:hAnsi="Times New Roman"/>
          <w:i/>
          <w:sz w:val="28"/>
          <w:szCs w:val="28"/>
        </w:rPr>
        <w:t>/</w:t>
      </w:r>
      <w:r>
        <w:rPr>
          <w:rFonts w:ascii="Times New Roman" w:hAnsi="Times New Roman"/>
          <w:i/>
          <w:sz w:val="28"/>
          <w:szCs w:val="28"/>
        </w:rPr>
        <w:t xml:space="preserve"> </w:t>
      </w:r>
      <w:r w:rsidRPr="001338C1">
        <w:rPr>
          <w:rFonts w:ascii="Times New Roman" w:hAnsi="Times New Roman"/>
          <w:i/>
          <w:sz w:val="28"/>
          <w:szCs w:val="28"/>
        </w:rPr>
        <w:t>П.</w:t>
      </w:r>
      <w:r>
        <w:rPr>
          <w:rFonts w:ascii="Times New Roman" w:hAnsi="Times New Roman"/>
          <w:i/>
          <w:sz w:val="28"/>
          <w:szCs w:val="28"/>
        </w:rPr>
        <w:t xml:space="preserve"> </w:t>
      </w:r>
      <w:r w:rsidRPr="001338C1">
        <w:rPr>
          <w:rFonts w:ascii="Times New Roman" w:hAnsi="Times New Roman"/>
          <w:i/>
          <w:sz w:val="28"/>
          <w:szCs w:val="28"/>
        </w:rPr>
        <w:t>Я.</w:t>
      </w:r>
      <w:r>
        <w:rPr>
          <w:rFonts w:ascii="Times New Roman" w:hAnsi="Times New Roman"/>
          <w:i/>
          <w:sz w:val="28"/>
          <w:szCs w:val="28"/>
        </w:rPr>
        <w:t xml:space="preserve"> </w:t>
      </w:r>
      <w:r w:rsidRPr="001338C1">
        <w:rPr>
          <w:rFonts w:ascii="Times New Roman" w:hAnsi="Times New Roman"/>
          <w:i/>
          <w:sz w:val="28"/>
          <w:szCs w:val="28"/>
        </w:rPr>
        <w:t>Бакланов,</w:t>
      </w:r>
      <w:r>
        <w:rPr>
          <w:rFonts w:ascii="Times New Roman" w:hAnsi="Times New Roman"/>
          <w:i/>
          <w:sz w:val="28"/>
          <w:szCs w:val="28"/>
        </w:rPr>
        <w:t xml:space="preserve"> </w:t>
      </w:r>
      <w:r w:rsidRPr="001338C1">
        <w:rPr>
          <w:rFonts w:ascii="Times New Roman" w:hAnsi="Times New Roman"/>
          <w:i/>
          <w:sz w:val="28"/>
          <w:szCs w:val="28"/>
        </w:rPr>
        <w:t>С.</w:t>
      </w:r>
      <w:r>
        <w:rPr>
          <w:rFonts w:ascii="Times New Roman" w:hAnsi="Times New Roman"/>
          <w:i/>
          <w:sz w:val="28"/>
          <w:szCs w:val="28"/>
        </w:rPr>
        <w:t xml:space="preserve"> </w:t>
      </w:r>
      <w:r w:rsidRPr="001338C1">
        <w:rPr>
          <w:rFonts w:ascii="Times New Roman" w:hAnsi="Times New Roman"/>
          <w:i/>
          <w:sz w:val="28"/>
          <w:szCs w:val="28"/>
        </w:rPr>
        <w:t>С.</w:t>
      </w:r>
      <w:r>
        <w:rPr>
          <w:rFonts w:ascii="Times New Roman" w:hAnsi="Times New Roman"/>
          <w:i/>
          <w:sz w:val="28"/>
          <w:szCs w:val="28"/>
        </w:rPr>
        <w:t xml:space="preserve"> </w:t>
      </w:r>
      <w:r w:rsidRPr="001338C1">
        <w:rPr>
          <w:rFonts w:ascii="Times New Roman" w:hAnsi="Times New Roman"/>
          <w:i/>
          <w:sz w:val="28"/>
          <w:szCs w:val="28"/>
        </w:rPr>
        <w:t>Ганзей.</w:t>
      </w:r>
      <w:r>
        <w:rPr>
          <w:rFonts w:ascii="Times New Roman" w:hAnsi="Times New Roman"/>
          <w:i/>
          <w:sz w:val="28"/>
          <w:szCs w:val="28"/>
        </w:rPr>
        <w:t xml:space="preserve"> </w:t>
      </w:r>
      <w:r w:rsidRPr="001338C1">
        <w:rPr>
          <w:rFonts w:ascii="Times New Roman" w:hAnsi="Times New Roman"/>
          <w:i/>
          <w:sz w:val="28"/>
          <w:szCs w:val="28"/>
        </w:rPr>
        <w:t>–</w:t>
      </w:r>
      <w:r>
        <w:rPr>
          <w:rFonts w:ascii="Times New Roman" w:hAnsi="Times New Roman"/>
          <w:i/>
          <w:sz w:val="28"/>
          <w:szCs w:val="28"/>
        </w:rPr>
        <w:t xml:space="preserve"> </w:t>
      </w:r>
      <w:r w:rsidRPr="001338C1">
        <w:rPr>
          <w:rFonts w:ascii="Times New Roman" w:hAnsi="Times New Roman"/>
          <w:i/>
          <w:sz w:val="28"/>
          <w:szCs w:val="28"/>
        </w:rPr>
        <w:t>Владивосток</w:t>
      </w:r>
      <w:r>
        <w:rPr>
          <w:rFonts w:ascii="Times New Roman" w:hAnsi="Times New Roman"/>
          <w:i/>
          <w:sz w:val="28"/>
          <w:szCs w:val="28"/>
        </w:rPr>
        <w:t xml:space="preserve"> </w:t>
      </w:r>
      <w:r w:rsidRPr="001338C1">
        <w:rPr>
          <w:rFonts w:ascii="Times New Roman" w:hAnsi="Times New Roman"/>
          <w:i/>
          <w:sz w:val="28"/>
          <w:szCs w:val="28"/>
        </w:rPr>
        <w:t>:</w:t>
      </w:r>
      <w:r>
        <w:rPr>
          <w:rFonts w:ascii="Times New Roman" w:hAnsi="Times New Roman"/>
          <w:i/>
          <w:sz w:val="28"/>
          <w:szCs w:val="28"/>
        </w:rPr>
        <w:t xml:space="preserve"> </w:t>
      </w:r>
      <w:r w:rsidRPr="001338C1">
        <w:rPr>
          <w:rFonts w:ascii="Times New Roman" w:hAnsi="Times New Roman"/>
          <w:i/>
          <w:sz w:val="28"/>
          <w:szCs w:val="28"/>
        </w:rPr>
        <w:t>Дальнаука,</w:t>
      </w:r>
      <w:r>
        <w:rPr>
          <w:rFonts w:ascii="Times New Roman" w:hAnsi="Times New Roman"/>
          <w:i/>
          <w:sz w:val="28"/>
          <w:szCs w:val="28"/>
        </w:rPr>
        <w:t xml:space="preserve"> </w:t>
      </w:r>
      <w:r w:rsidRPr="001338C1">
        <w:rPr>
          <w:rFonts w:ascii="Times New Roman" w:hAnsi="Times New Roman"/>
          <w:i/>
          <w:sz w:val="28"/>
          <w:szCs w:val="28"/>
        </w:rPr>
        <w:t>2008.</w:t>
      </w:r>
      <w:r>
        <w:rPr>
          <w:rFonts w:ascii="Times New Roman" w:hAnsi="Times New Roman"/>
          <w:i/>
          <w:sz w:val="28"/>
          <w:szCs w:val="28"/>
        </w:rPr>
        <w:t xml:space="preserve"> </w:t>
      </w:r>
      <w:r w:rsidRPr="001338C1">
        <w:rPr>
          <w:rFonts w:ascii="Times New Roman" w:hAnsi="Times New Roman"/>
          <w:i/>
          <w:sz w:val="28"/>
          <w:szCs w:val="28"/>
        </w:rPr>
        <w:t>–</w:t>
      </w:r>
      <w:r>
        <w:rPr>
          <w:rFonts w:ascii="Times New Roman" w:hAnsi="Times New Roman"/>
          <w:i/>
          <w:sz w:val="28"/>
          <w:szCs w:val="28"/>
        </w:rPr>
        <w:t xml:space="preserve"> </w:t>
      </w:r>
      <w:r w:rsidRPr="001338C1">
        <w:rPr>
          <w:rFonts w:ascii="Times New Roman" w:hAnsi="Times New Roman"/>
          <w:i/>
          <w:sz w:val="28"/>
          <w:szCs w:val="28"/>
        </w:rPr>
        <w:t>216</w:t>
      </w:r>
      <w:r>
        <w:rPr>
          <w:rFonts w:ascii="Times New Roman" w:hAnsi="Times New Roman"/>
          <w:i/>
          <w:sz w:val="28"/>
          <w:szCs w:val="28"/>
        </w:rPr>
        <w:t xml:space="preserve"> </w:t>
      </w:r>
      <w:r w:rsidRPr="001338C1">
        <w:rPr>
          <w:rFonts w:ascii="Times New Roman" w:hAnsi="Times New Roman"/>
          <w:i/>
          <w:sz w:val="28"/>
          <w:szCs w:val="28"/>
        </w:rPr>
        <w:t>с.</w:t>
      </w:r>
    </w:p>
    <w:p w:rsidR="00B42A37" w:rsidRPr="001338C1" w:rsidRDefault="00B42A37" w:rsidP="00B42A37">
      <w:pPr>
        <w:pStyle w:val="a9"/>
        <w:spacing w:after="0" w:line="240" w:lineRule="auto"/>
        <w:ind w:left="0" w:firstLine="709"/>
        <w:jc w:val="both"/>
        <w:rPr>
          <w:rFonts w:ascii="Times New Roman" w:hAnsi="Times New Roman"/>
          <w:i/>
          <w:sz w:val="28"/>
          <w:szCs w:val="28"/>
        </w:rPr>
      </w:pPr>
      <w:r w:rsidRPr="001338C1">
        <w:rPr>
          <w:rFonts w:ascii="Times New Roman" w:hAnsi="Times New Roman"/>
          <w:i/>
          <w:sz w:val="28"/>
          <w:szCs w:val="28"/>
        </w:rPr>
        <w:t>4.</w:t>
      </w:r>
      <w:r>
        <w:rPr>
          <w:rFonts w:ascii="Times New Roman" w:hAnsi="Times New Roman"/>
          <w:i/>
          <w:sz w:val="28"/>
          <w:szCs w:val="28"/>
        </w:rPr>
        <w:t xml:space="preserve"> </w:t>
      </w:r>
      <w:r w:rsidRPr="001338C1">
        <w:rPr>
          <w:rFonts w:ascii="Times New Roman" w:hAnsi="Times New Roman"/>
          <w:i/>
          <w:sz w:val="28"/>
          <w:szCs w:val="28"/>
        </w:rPr>
        <w:t>Бабина,</w:t>
      </w:r>
      <w:r>
        <w:rPr>
          <w:rFonts w:ascii="Times New Roman" w:hAnsi="Times New Roman"/>
          <w:i/>
          <w:sz w:val="28"/>
          <w:szCs w:val="28"/>
        </w:rPr>
        <w:t xml:space="preserve"> </w:t>
      </w:r>
      <w:r w:rsidRPr="001338C1">
        <w:rPr>
          <w:rFonts w:ascii="Times New Roman" w:hAnsi="Times New Roman"/>
          <w:i/>
          <w:sz w:val="28"/>
          <w:szCs w:val="28"/>
        </w:rPr>
        <w:t>В.</w:t>
      </w:r>
      <w:r>
        <w:rPr>
          <w:rFonts w:ascii="Times New Roman" w:hAnsi="Times New Roman"/>
          <w:i/>
          <w:sz w:val="28"/>
          <w:szCs w:val="28"/>
        </w:rPr>
        <w:t xml:space="preserve"> </w:t>
      </w:r>
      <w:r w:rsidRPr="001338C1">
        <w:rPr>
          <w:rFonts w:ascii="Times New Roman" w:hAnsi="Times New Roman"/>
          <w:i/>
          <w:sz w:val="28"/>
          <w:szCs w:val="28"/>
        </w:rPr>
        <w:t>А.</w:t>
      </w:r>
      <w:r>
        <w:rPr>
          <w:rFonts w:ascii="Times New Roman" w:hAnsi="Times New Roman"/>
          <w:i/>
          <w:sz w:val="28"/>
          <w:szCs w:val="28"/>
        </w:rPr>
        <w:t xml:space="preserve"> </w:t>
      </w:r>
      <w:r w:rsidRPr="001338C1">
        <w:rPr>
          <w:rFonts w:ascii="Times New Roman" w:hAnsi="Times New Roman"/>
          <w:i/>
          <w:sz w:val="28"/>
          <w:szCs w:val="28"/>
        </w:rPr>
        <w:t>Приграничная</w:t>
      </w:r>
      <w:r>
        <w:rPr>
          <w:rFonts w:ascii="Times New Roman" w:hAnsi="Times New Roman"/>
          <w:i/>
          <w:sz w:val="28"/>
          <w:szCs w:val="28"/>
        </w:rPr>
        <w:t xml:space="preserve"> </w:t>
      </w:r>
      <w:r w:rsidRPr="001338C1">
        <w:rPr>
          <w:rFonts w:ascii="Times New Roman" w:hAnsi="Times New Roman"/>
          <w:i/>
          <w:sz w:val="28"/>
          <w:szCs w:val="28"/>
        </w:rPr>
        <w:t>торговля:</w:t>
      </w:r>
      <w:r>
        <w:rPr>
          <w:rFonts w:ascii="Times New Roman" w:hAnsi="Times New Roman"/>
          <w:i/>
          <w:sz w:val="28"/>
          <w:szCs w:val="28"/>
        </w:rPr>
        <w:t xml:space="preserve"> </w:t>
      </w:r>
      <w:r w:rsidRPr="001338C1">
        <w:rPr>
          <w:rFonts w:ascii="Times New Roman" w:hAnsi="Times New Roman"/>
          <w:i/>
          <w:sz w:val="28"/>
          <w:szCs w:val="28"/>
        </w:rPr>
        <w:t>проблемы</w:t>
      </w:r>
      <w:r>
        <w:rPr>
          <w:rFonts w:ascii="Times New Roman" w:hAnsi="Times New Roman"/>
          <w:i/>
          <w:sz w:val="28"/>
          <w:szCs w:val="28"/>
        </w:rPr>
        <w:t xml:space="preserve"> </w:t>
      </w:r>
      <w:r w:rsidRPr="001338C1">
        <w:rPr>
          <w:rFonts w:ascii="Times New Roman" w:hAnsi="Times New Roman"/>
          <w:i/>
          <w:sz w:val="28"/>
          <w:szCs w:val="28"/>
        </w:rPr>
        <w:t>и</w:t>
      </w:r>
      <w:r>
        <w:rPr>
          <w:rFonts w:ascii="Times New Roman" w:hAnsi="Times New Roman"/>
          <w:i/>
          <w:sz w:val="28"/>
          <w:szCs w:val="28"/>
        </w:rPr>
        <w:t xml:space="preserve"> </w:t>
      </w:r>
      <w:r w:rsidRPr="001338C1">
        <w:rPr>
          <w:rFonts w:ascii="Times New Roman" w:hAnsi="Times New Roman"/>
          <w:i/>
          <w:sz w:val="28"/>
          <w:szCs w:val="28"/>
        </w:rPr>
        <w:t>перспективы</w:t>
      </w:r>
      <w:r>
        <w:rPr>
          <w:rFonts w:ascii="Times New Roman" w:hAnsi="Times New Roman"/>
          <w:i/>
          <w:sz w:val="28"/>
          <w:szCs w:val="28"/>
        </w:rPr>
        <w:t xml:space="preserve"> </w:t>
      </w:r>
      <w:r w:rsidRPr="001338C1">
        <w:rPr>
          <w:rFonts w:ascii="Times New Roman" w:hAnsi="Times New Roman"/>
          <w:i/>
          <w:sz w:val="28"/>
          <w:szCs w:val="28"/>
        </w:rPr>
        <w:t>развития</w:t>
      </w:r>
      <w:r>
        <w:rPr>
          <w:rFonts w:ascii="Times New Roman" w:hAnsi="Times New Roman"/>
          <w:i/>
          <w:sz w:val="28"/>
          <w:szCs w:val="28"/>
        </w:rPr>
        <w:t xml:space="preserve"> </w:t>
      </w:r>
      <w:r w:rsidRPr="001338C1">
        <w:rPr>
          <w:rFonts w:ascii="Times New Roman" w:hAnsi="Times New Roman"/>
          <w:i/>
          <w:sz w:val="28"/>
          <w:szCs w:val="28"/>
        </w:rPr>
        <w:t>:</w:t>
      </w:r>
      <w:r>
        <w:rPr>
          <w:rFonts w:ascii="Times New Roman" w:hAnsi="Times New Roman"/>
          <w:i/>
          <w:sz w:val="28"/>
          <w:szCs w:val="28"/>
        </w:rPr>
        <w:t xml:space="preserve"> </w:t>
      </w:r>
      <w:r w:rsidRPr="001338C1">
        <w:rPr>
          <w:rFonts w:ascii="Times New Roman" w:hAnsi="Times New Roman"/>
          <w:i/>
          <w:sz w:val="28"/>
          <w:szCs w:val="28"/>
        </w:rPr>
        <w:t>монография</w:t>
      </w:r>
      <w:r>
        <w:rPr>
          <w:rFonts w:ascii="Times New Roman" w:hAnsi="Times New Roman"/>
          <w:i/>
          <w:sz w:val="28"/>
          <w:szCs w:val="28"/>
        </w:rPr>
        <w:t xml:space="preserve"> </w:t>
      </w:r>
      <w:r w:rsidRPr="001338C1">
        <w:rPr>
          <w:rFonts w:ascii="Times New Roman" w:hAnsi="Times New Roman"/>
          <w:i/>
          <w:sz w:val="28"/>
          <w:szCs w:val="28"/>
        </w:rPr>
        <w:t>/</w:t>
      </w:r>
      <w:r>
        <w:rPr>
          <w:rFonts w:ascii="Times New Roman" w:hAnsi="Times New Roman"/>
          <w:i/>
          <w:sz w:val="28"/>
          <w:szCs w:val="28"/>
        </w:rPr>
        <w:t xml:space="preserve"> </w:t>
      </w:r>
      <w:r w:rsidRPr="001338C1">
        <w:rPr>
          <w:rFonts w:ascii="Times New Roman" w:hAnsi="Times New Roman"/>
          <w:i/>
          <w:sz w:val="28"/>
          <w:szCs w:val="28"/>
        </w:rPr>
        <w:t>В.</w:t>
      </w:r>
      <w:r>
        <w:rPr>
          <w:rFonts w:ascii="Times New Roman" w:hAnsi="Times New Roman"/>
          <w:i/>
          <w:sz w:val="28"/>
          <w:szCs w:val="28"/>
        </w:rPr>
        <w:t xml:space="preserve"> </w:t>
      </w:r>
      <w:r w:rsidRPr="001338C1">
        <w:rPr>
          <w:rFonts w:ascii="Times New Roman" w:hAnsi="Times New Roman"/>
          <w:i/>
          <w:sz w:val="28"/>
          <w:szCs w:val="28"/>
        </w:rPr>
        <w:t>А.</w:t>
      </w:r>
      <w:r>
        <w:rPr>
          <w:rFonts w:ascii="Times New Roman" w:hAnsi="Times New Roman"/>
          <w:i/>
          <w:sz w:val="28"/>
          <w:szCs w:val="28"/>
        </w:rPr>
        <w:t xml:space="preserve"> </w:t>
      </w:r>
      <w:r w:rsidRPr="001338C1">
        <w:rPr>
          <w:rFonts w:ascii="Times New Roman" w:hAnsi="Times New Roman"/>
          <w:i/>
          <w:sz w:val="28"/>
          <w:szCs w:val="28"/>
        </w:rPr>
        <w:t>Бабина,</w:t>
      </w:r>
      <w:r>
        <w:rPr>
          <w:rFonts w:ascii="Times New Roman" w:hAnsi="Times New Roman"/>
          <w:i/>
          <w:sz w:val="28"/>
          <w:szCs w:val="28"/>
        </w:rPr>
        <w:t xml:space="preserve"> </w:t>
      </w:r>
      <w:r w:rsidRPr="001338C1">
        <w:rPr>
          <w:rFonts w:ascii="Times New Roman" w:hAnsi="Times New Roman"/>
          <w:i/>
          <w:sz w:val="28"/>
          <w:szCs w:val="28"/>
        </w:rPr>
        <w:t>В.</w:t>
      </w:r>
      <w:r>
        <w:rPr>
          <w:rFonts w:ascii="Times New Roman" w:hAnsi="Times New Roman"/>
          <w:i/>
          <w:sz w:val="28"/>
          <w:szCs w:val="28"/>
        </w:rPr>
        <w:t xml:space="preserve"> </w:t>
      </w:r>
      <w:r w:rsidRPr="001338C1">
        <w:rPr>
          <w:rFonts w:ascii="Times New Roman" w:hAnsi="Times New Roman"/>
          <w:i/>
          <w:sz w:val="28"/>
          <w:szCs w:val="28"/>
        </w:rPr>
        <w:t>Н.</w:t>
      </w:r>
      <w:r>
        <w:rPr>
          <w:rFonts w:ascii="Times New Roman" w:hAnsi="Times New Roman"/>
          <w:i/>
          <w:sz w:val="28"/>
          <w:szCs w:val="28"/>
        </w:rPr>
        <w:t xml:space="preserve"> </w:t>
      </w:r>
      <w:r w:rsidRPr="001338C1">
        <w:rPr>
          <w:rFonts w:ascii="Times New Roman" w:hAnsi="Times New Roman"/>
          <w:i/>
          <w:sz w:val="28"/>
          <w:szCs w:val="28"/>
        </w:rPr>
        <w:t>Дьяченко,</w:t>
      </w:r>
      <w:r>
        <w:rPr>
          <w:rFonts w:ascii="Times New Roman" w:hAnsi="Times New Roman"/>
          <w:i/>
          <w:sz w:val="28"/>
          <w:szCs w:val="28"/>
        </w:rPr>
        <w:t xml:space="preserve"> </w:t>
      </w:r>
      <w:r w:rsidRPr="001338C1">
        <w:rPr>
          <w:rFonts w:ascii="Times New Roman" w:hAnsi="Times New Roman"/>
          <w:i/>
          <w:sz w:val="28"/>
          <w:szCs w:val="28"/>
        </w:rPr>
        <w:t>В.</w:t>
      </w:r>
      <w:r>
        <w:rPr>
          <w:rFonts w:ascii="Times New Roman" w:hAnsi="Times New Roman"/>
          <w:i/>
          <w:sz w:val="28"/>
          <w:szCs w:val="28"/>
        </w:rPr>
        <w:t xml:space="preserve"> </w:t>
      </w:r>
      <w:r w:rsidRPr="001338C1">
        <w:rPr>
          <w:rFonts w:ascii="Times New Roman" w:hAnsi="Times New Roman"/>
          <w:i/>
          <w:sz w:val="28"/>
          <w:szCs w:val="28"/>
        </w:rPr>
        <w:t>А.</w:t>
      </w:r>
      <w:r>
        <w:rPr>
          <w:rFonts w:ascii="Times New Roman" w:hAnsi="Times New Roman"/>
          <w:i/>
          <w:sz w:val="28"/>
          <w:szCs w:val="28"/>
        </w:rPr>
        <w:t xml:space="preserve"> </w:t>
      </w:r>
      <w:r w:rsidRPr="001338C1">
        <w:rPr>
          <w:rFonts w:ascii="Times New Roman" w:hAnsi="Times New Roman"/>
          <w:i/>
          <w:sz w:val="28"/>
          <w:szCs w:val="28"/>
        </w:rPr>
        <w:t>Уваров.</w:t>
      </w:r>
      <w:r>
        <w:rPr>
          <w:rFonts w:ascii="Times New Roman" w:hAnsi="Times New Roman"/>
          <w:i/>
          <w:sz w:val="28"/>
          <w:szCs w:val="28"/>
        </w:rPr>
        <w:t xml:space="preserve"> </w:t>
      </w:r>
      <w:r w:rsidRPr="001338C1">
        <w:rPr>
          <w:rFonts w:ascii="Times New Roman" w:hAnsi="Times New Roman"/>
          <w:i/>
          <w:sz w:val="28"/>
          <w:szCs w:val="28"/>
        </w:rPr>
        <w:t>–</w:t>
      </w:r>
      <w:r>
        <w:rPr>
          <w:rFonts w:ascii="Times New Roman" w:hAnsi="Times New Roman"/>
          <w:i/>
          <w:sz w:val="28"/>
          <w:szCs w:val="28"/>
        </w:rPr>
        <w:t xml:space="preserve"> </w:t>
      </w:r>
      <w:r w:rsidRPr="001338C1">
        <w:rPr>
          <w:rFonts w:ascii="Times New Roman" w:hAnsi="Times New Roman"/>
          <w:i/>
          <w:sz w:val="28"/>
          <w:szCs w:val="28"/>
        </w:rPr>
        <w:t>Хабаровск</w:t>
      </w:r>
      <w:r>
        <w:rPr>
          <w:rFonts w:ascii="Times New Roman" w:hAnsi="Times New Roman"/>
          <w:i/>
          <w:sz w:val="28"/>
          <w:szCs w:val="28"/>
        </w:rPr>
        <w:t xml:space="preserve"> </w:t>
      </w:r>
      <w:r w:rsidRPr="001338C1">
        <w:rPr>
          <w:rFonts w:ascii="Times New Roman" w:hAnsi="Times New Roman"/>
          <w:i/>
          <w:sz w:val="28"/>
          <w:szCs w:val="28"/>
        </w:rPr>
        <w:t>:</w:t>
      </w:r>
      <w:r>
        <w:rPr>
          <w:rFonts w:ascii="Times New Roman" w:hAnsi="Times New Roman"/>
          <w:i/>
          <w:sz w:val="28"/>
          <w:szCs w:val="28"/>
        </w:rPr>
        <w:t xml:space="preserve"> </w:t>
      </w:r>
      <w:r w:rsidRPr="001338C1">
        <w:rPr>
          <w:rFonts w:ascii="Times New Roman" w:hAnsi="Times New Roman"/>
          <w:i/>
          <w:sz w:val="28"/>
          <w:szCs w:val="28"/>
        </w:rPr>
        <w:t>Изд-во</w:t>
      </w:r>
      <w:r>
        <w:rPr>
          <w:rFonts w:ascii="Times New Roman" w:hAnsi="Times New Roman"/>
          <w:i/>
          <w:sz w:val="28"/>
          <w:szCs w:val="28"/>
        </w:rPr>
        <w:t xml:space="preserve"> </w:t>
      </w:r>
      <w:r w:rsidRPr="001338C1">
        <w:rPr>
          <w:rFonts w:ascii="Times New Roman" w:hAnsi="Times New Roman"/>
          <w:i/>
          <w:sz w:val="28"/>
          <w:szCs w:val="28"/>
        </w:rPr>
        <w:t>ДВАГС,</w:t>
      </w:r>
      <w:r>
        <w:rPr>
          <w:rFonts w:ascii="Times New Roman" w:hAnsi="Times New Roman"/>
          <w:i/>
          <w:sz w:val="28"/>
          <w:szCs w:val="28"/>
        </w:rPr>
        <w:t xml:space="preserve"> </w:t>
      </w:r>
      <w:r w:rsidRPr="001338C1">
        <w:rPr>
          <w:rFonts w:ascii="Times New Roman" w:hAnsi="Times New Roman"/>
          <w:i/>
          <w:sz w:val="28"/>
          <w:szCs w:val="28"/>
        </w:rPr>
        <w:t>2015.</w:t>
      </w:r>
    </w:p>
    <w:p w:rsidR="00B42A37" w:rsidRPr="001338C1" w:rsidRDefault="00B42A37" w:rsidP="00B42A37">
      <w:pPr>
        <w:pStyle w:val="a9"/>
        <w:spacing w:after="0" w:line="240" w:lineRule="auto"/>
        <w:ind w:left="0" w:firstLine="709"/>
        <w:jc w:val="both"/>
        <w:rPr>
          <w:rFonts w:ascii="Times New Roman" w:hAnsi="Times New Roman"/>
          <w:bCs/>
          <w:i/>
          <w:sz w:val="28"/>
          <w:szCs w:val="28"/>
        </w:rPr>
      </w:pPr>
      <w:r w:rsidRPr="001338C1">
        <w:rPr>
          <w:rFonts w:ascii="Times New Roman" w:hAnsi="Times New Roman"/>
          <w:i/>
          <w:sz w:val="28"/>
          <w:szCs w:val="28"/>
        </w:rPr>
        <w:t>5.</w:t>
      </w:r>
      <w:r>
        <w:rPr>
          <w:rFonts w:ascii="Times New Roman" w:hAnsi="Times New Roman"/>
          <w:i/>
          <w:sz w:val="28"/>
          <w:szCs w:val="28"/>
        </w:rPr>
        <w:t xml:space="preserve"> </w:t>
      </w:r>
      <w:r w:rsidRPr="001338C1">
        <w:rPr>
          <w:rFonts w:ascii="Times New Roman" w:hAnsi="Times New Roman"/>
          <w:bCs/>
          <w:i/>
          <w:sz w:val="28"/>
          <w:szCs w:val="28"/>
        </w:rPr>
        <w:t>Таможенный</w:t>
      </w:r>
      <w:r>
        <w:rPr>
          <w:rFonts w:ascii="Times New Roman" w:hAnsi="Times New Roman"/>
          <w:bCs/>
          <w:i/>
          <w:sz w:val="28"/>
          <w:szCs w:val="28"/>
        </w:rPr>
        <w:t xml:space="preserve"> </w:t>
      </w:r>
      <w:r w:rsidRPr="001338C1">
        <w:rPr>
          <w:rFonts w:ascii="Times New Roman" w:hAnsi="Times New Roman"/>
          <w:bCs/>
          <w:i/>
          <w:sz w:val="28"/>
          <w:szCs w:val="28"/>
        </w:rPr>
        <w:t>кодекс</w:t>
      </w:r>
      <w:r>
        <w:rPr>
          <w:rFonts w:ascii="Times New Roman" w:hAnsi="Times New Roman"/>
          <w:bCs/>
          <w:i/>
          <w:sz w:val="28"/>
          <w:szCs w:val="28"/>
        </w:rPr>
        <w:t xml:space="preserve"> </w:t>
      </w:r>
      <w:r w:rsidRPr="001338C1">
        <w:rPr>
          <w:rFonts w:ascii="Times New Roman" w:hAnsi="Times New Roman"/>
          <w:bCs/>
          <w:i/>
          <w:sz w:val="28"/>
          <w:szCs w:val="28"/>
        </w:rPr>
        <w:t>Таможенного</w:t>
      </w:r>
      <w:r>
        <w:rPr>
          <w:rFonts w:ascii="Times New Roman" w:hAnsi="Times New Roman"/>
          <w:bCs/>
          <w:i/>
          <w:sz w:val="28"/>
          <w:szCs w:val="28"/>
        </w:rPr>
        <w:t xml:space="preserve"> </w:t>
      </w:r>
      <w:r w:rsidRPr="001338C1">
        <w:rPr>
          <w:rFonts w:ascii="Times New Roman" w:hAnsi="Times New Roman"/>
          <w:bCs/>
          <w:i/>
          <w:sz w:val="28"/>
          <w:szCs w:val="28"/>
        </w:rPr>
        <w:t>союза</w:t>
      </w:r>
      <w:r>
        <w:rPr>
          <w:rFonts w:ascii="Times New Roman" w:hAnsi="Times New Roman"/>
          <w:bCs/>
          <w:i/>
          <w:sz w:val="28"/>
          <w:szCs w:val="28"/>
        </w:rPr>
        <w:t xml:space="preserve"> </w:t>
      </w:r>
      <w:r w:rsidRPr="001338C1">
        <w:rPr>
          <w:rFonts w:ascii="Times New Roman" w:hAnsi="Times New Roman"/>
          <w:bCs/>
          <w:i/>
          <w:sz w:val="28"/>
          <w:szCs w:val="28"/>
        </w:rPr>
        <w:t>(ред.</w:t>
      </w:r>
      <w:r>
        <w:rPr>
          <w:rFonts w:ascii="Times New Roman" w:hAnsi="Times New Roman"/>
          <w:bCs/>
          <w:i/>
          <w:sz w:val="28"/>
          <w:szCs w:val="28"/>
        </w:rPr>
        <w:t xml:space="preserve"> </w:t>
      </w:r>
      <w:r w:rsidRPr="001338C1">
        <w:rPr>
          <w:rFonts w:ascii="Times New Roman" w:hAnsi="Times New Roman"/>
          <w:bCs/>
          <w:i/>
          <w:sz w:val="28"/>
          <w:szCs w:val="28"/>
        </w:rPr>
        <w:t>от</w:t>
      </w:r>
      <w:r>
        <w:rPr>
          <w:rFonts w:ascii="Times New Roman" w:hAnsi="Times New Roman"/>
          <w:bCs/>
          <w:i/>
          <w:sz w:val="28"/>
          <w:szCs w:val="28"/>
        </w:rPr>
        <w:t xml:space="preserve"> </w:t>
      </w:r>
      <w:r w:rsidRPr="001338C1">
        <w:rPr>
          <w:rFonts w:ascii="Times New Roman" w:hAnsi="Times New Roman"/>
          <w:bCs/>
          <w:i/>
          <w:sz w:val="28"/>
          <w:szCs w:val="28"/>
        </w:rPr>
        <w:t>08.05.2015</w:t>
      </w:r>
      <w:r>
        <w:rPr>
          <w:rFonts w:ascii="Times New Roman" w:hAnsi="Times New Roman"/>
          <w:bCs/>
          <w:i/>
          <w:sz w:val="28"/>
          <w:szCs w:val="28"/>
        </w:rPr>
        <w:t xml:space="preserve"> </w:t>
      </w:r>
      <w:r w:rsidRPr="001338C1">
        <w:rPr>
          <w:rFonts w:ascii="Times New Roman" w:hAnsi="Times New Roman"/>
          <w:bCs/>
          <w:i/>
          <w:sz w:val="28"/>
          <w:szCs w:val="28"/>
        </w:rPr>
        <w:t>г.)</w:t>
      </w:r>
      <w:r>
        <w:rPr>
          <w:rFonts w:ascii="Times New Roman" w:hAnsi="Times New Roman"/>
          <w:bCs/>
          <w:i/>
          <w:sz w:val="28"/>
          <w:szCs w:val="28"/>
        </w:rPr>
        <w:t xml:space="preserve"> </w:t>
      </w:r>
      <w:r w:rsidRPr="001338C1">
        <w:rPr>
          <w:rFonts w:ascii="Times New Roman" w:hAnsi="Times New Roman"/>
          <w:bCs/>
          <w:i/>
          <w:sz w:val="28"/>
          <w:szCs w:val="28"/>
        </w:rPr>
        <w:t>(приложение</w:t>
      </w:r>
      <w:r>
        <w:rPr>
          <w:rFonts w:ascii="Times New Roman" w:hAnsi="Times New Roman"/>
          <w:bCs/>
          <w:i/>
          <w:sz w:val="28"/>
          <w:szCs w:val="28"/>
        </w:rPr>
        <w:t xml:space="preserve"> </w:t>
      </w:r>
      <w:r w:rsidRPr="001338C1">
        <w:rPr>
          <w:rFonts w:ascii="Times New Roman" w:hAnsi="Times New Roman"/>
          <w:bCs/>
          <w:i/>
          <w:sz w:val="28"/>
          <w:szCs w:val="28"/>
        </w:rPr>
        <w:t>к</w:t>
      </w:r>
      <w:r>
        <w:rPr>
          <w:rFonts w:ascii="Times New Roman" w:hAnsi="Times New Roman"/>
          <w:bCs/>
          <w:i/>
          <w:sz w:val="28"/>
          <w:szCs w:val="28"/>
        </w:rPr>
        <w:t xml:space="preserve"> </w:t>
      </w:r>
      <w:r w:rsidRPr="001338C1">
        <w:rPr>
          <w:rFonts w:ascii="Times New Roman" w:hAnsi="Times New Roman"/>
          <w:bCs/>
          <w:i/>
          <w:sz w:val="28"/>
          <w:szCs w:val="28"/>
        </w:rPr>
        <w:t>Договору</w:t>
      </w:r>
      <w:r>
        <w:rPr>
          <w:rFonts w:ascii="Times New Roman" w:hAnsi="Times New Roman"/>
          <w:bCs/>
          <w:i/>
          <w:sz w:val="28"/>
          <w:szCs w:val="28"/>
        </w:rPr>
        <w:t xml:space="preserve"> </w:t>
      </w:r>
      <w:r w:rsidRPr="001338C1">
        <w:rPr>
          <w:rFonts w:ascii="Times New Roman" w:hAnsi="Times New Roman"/>
          <w:bCs/>
          <w:i/>
          <w:sz w:val="28"/>
          <w:szCs w:val="28"/>
        </w:rPr>
        <w:t>о</w:t>
      </w:r>
      <w:r>
        <w:rPr>
          <w:rFonts w:ascii="Times New Roman" w:hAnsi="Times New Roman"/>
          <w:bCs/>
          <w:i/>
          <w:sz w:val="28"/>
          <w:szCs w:val="28"/>
        </w:rPr>
        <w:t xml:space="preserve"> </w:t>
      </w:r>
      <w:r w:rsidRPr="001338C1">
        <w:rPr>
          <w:rFonts w:ascii="Times New Roman" w:hAnsi="Times New Roman"/>
          <w:bCs/>
          <w:i/>
          <w:sz w:val="28"/>
          <w:szCs w:val="28"/>
        </w:rPr>
        <w:t>Таможенном</w:t>
      </w:r>
      <w:r>
        <w:rPr>
          <w:rFonts w:ascii="Times New Roman" w:hAnsi="Times New Roman"/>
          <w:bCs/>
          <w:i/>
          <w:sz w:val="28"/>
          <w:szCs w:val="28"/>
        </w:rPr>
        <w:t xml:space="preserve"> </w:t>
      </w:r>
      <w:r w:rsidRPr="001338C1">
        <w:rPr>
          <w:rFonts w:ascii="Times New Roman" w:hAnsi="Times New Roman"/>
          <w:bCs/>
          <w:i/>
          <w:sz w:val="28"/>
          <w:szCs w:val="28"/>
        </w:rPr>
        <w:t>кодексе</w:t>
      </w:r>
      <w:r>
        <w:rPr>
          <w:rFonts w:ascii="Times New Roman" w:hAnsi="Times New Roman"/>
          <w:bCs/>
          <w:i/>
          <w:sz w:val="28"/>
          <w:szCs w:val="28"/>
        </w:rPr>
        <w:t xml:space="preserve"> </w:t>
      </w:r>
      <w:r w:rsidRPr="001338C1">
        <w:rPr>
          <w:rFonts w:ascii="Times New Roman" w:hAnsi="Times New Roman"/>
          <w:bCs/>
          <w:i/>
          <w:sz w:val="28"/>
          <w:szCs w:val="28"/>
        </w:rPr>
        <w:t>Таможенного</w:t>
      </w:r>
      <w:r>
        <w:rPr>
          <w:rFonts w:ascii="Times New Roman" w:hAnsi="Times New Roman"/>
          <w:bCs/>
          <w:i/>
          <w:sz w:val="28"/>
          <w:szCs w:val="28"/>
        </w:rPr>
        <w:t xml:space="preserve"> </w:t>
      </w:r>
      <w:r w:rsidRPr="001338C1">
        <w:rPr>
          <w:rFonts w:ascii="Times New Roman" w:hAnsi="Times New Roman"/>
          <w:bCs/>
          <w:i/>
          <w:sz w:val="28"/>
          <w:szCs w:val="28"/>
        </w:rPr>
        <w:t>союза,</w:t>
      </w:r>
      <w:r>
        <w:rPr>
          <w:rFonts w:ascii="Times New Roman" w:hAnsi="Times New Roman"/>
          <w:bCs/>
          <w:i/>
          <w:sz w:val="28"/>
          <w:szCs w:val="28"/>
        </w:rPr>
        <w:t xml:space="preserve"> </w:t>
      </w:r>
      <w:r w:rsidRPr="001338C1">
        <w:rPr>
          <w:rFonts w:ascii="Times New Roman" w:hAnsi="Times New Roman"/>
          <w:bCs/>
          <w:i/>
          <w:sz w:val="28"/>
          <w:szCs w:val="28"/>
        </w:rPr>
        <w:t>принятому</w:t>
      </w:r>
      <w:r>
        <w:rPr>
          <w:rFonts w:ascii="Times New Roman" w:hAnsi="Times New Roman"/>
          <w:bCs/>
          <w:i/>
          <w:sz w:val="28"/>
          <w:szCs w:val="28"/>
        </w:rPr>
        <w:t xml:space="preserve"> </w:t>
      </w:r>
      <w:r w:rsidRPr="001338C1">
        <w:rPr>
          <w:rFonts w:ascii="Times New Roman" w:hAnsi="Times New Roman"/>
          <w:bCs/>
          <w:i/>
          <w:sz w:val="28"/>
          <w:szCs w:val="28"/>
        </w:rPr>
        <w:t>Решением</w:t>
      </w:r>
      <w:r>
        <w:rPr>
          <w:rFonts w:ascii="Times New Roman" w:hAnsi="Times New Roman"/>
          <w:bCs/>
          <w:i/>
          <w:sz w:val="28"/>
          <w:szCs w:val="28"/>
        </w:rPr>
        <w:t xml:space="preserve"> </w:t>
      </w:r>
      <w:r w:rsidRPr="001338C1">
        <w:rPr>
          <w:rFonts w:ascii="Times New Roman" w:hAnsi="Times New Roman"/>
          <w:bCs/>
          <w:i/>
          <w:sz w:val="28"/>
          <w:szCs w:val="28"/>
        </w:rPr>
        <w:t>Межгосударственного</w:t>
      </w:r>
      <w:r>
        <w:rPr>
          <w:rFonts w:ascii="Times New Roman" w:hAnsi="Times New Roman"/>
          <w:bCs/>
          <w:i/>
          <w:sz w:val="28"/>
          <w:szCs w:val="28"/>
        </w:rPr>
        <w:t xml:space="preserve"> </w:t>
      </w:r>
      <w:r w:rsidRPr="001338C1">
        <w:rPr>
          <w:rFonts w:ascii="Times New Roman" w:hAnsi="Times New Roman"/>
          <w:bCs/>
          <w:i/>
          <w:sz w:val="28"/>
          <w:szCs w:val="28"/>
        </w:rPr>
        <w:t>совета</w:t>
      </w:r>
      <w:r>
        <w:rPr>
          <w:rFonts w:ascii="Times New Roman" w:hAnsi="Times New Roman"/>
          <w:bCs/>
          <w:i/>
          <w:sz w:val="28"/>
          <w:szCs w:val="28"/>
        </w:rPr>
        <w:t xml:space="preserve"> </w:t>
      </w:r>
      <w:r w:rsidRPr="001338C1">
        <w:rPr>
          <w:rFonts w:ascii="Times New Roman" w:hAnsi="Times New Roman"/>
          <w:bCs/>
          <w:i/>
          <w:sz w:val="28"/>
          <w:szCs w:val="28"/>
        </w:rPr>
        <w:t>ЕврАзЭС</w:t>
      </w:r>
      <w:r>
        <w:rPr>
          <w:rFonts w:ascii="Times New Roman" w:hAnsi="Times New Roman"/>
          <w:bCs/>
          <w:i/>
          <w:sz w:val="28"/>
          <w:szCs w:val="28"/>
        </w:rPr>
        <w:t xml:space="preserve"> </w:t>
      </w:r>
      <w:r w:rsidRPr="001338C1">
        <w:rPr>
          <w:rFonts w:ascii="Times New Roman" w:hAnsi="Times New Roman"/>
          <w:bCs/>
          <w:i/>
          <w:sz w:val="28"/>
          <w:szCs w:val="28"/>
        </w:rPr>
        <w:t>на</w:t>
      </w:r>
      <w:r>
        <w:rPr>
          <w:rFonts w:ascii="Times New Roman" w:hAnsi="Times New Roman"/>
          <w:bCs/>
          <w:i/>
          <w:sz w:val="28"/>
          <w:szCs w:val="28"/>
        </w:rPr>
        <w:t xml:space="preserve"> </w:t>
      </w:r>
      <w:r w:rsidRPr="001338C1">
        <w:rPr>
          <w:rFonts w:ascii="Times New Roman" w:hAnsi="Times New Roman"/>
          <w:bCs/>
          <w:i/>
          <w:sz w:val="28"/>
          <w:szCs w:val="28"/>
        </w:rPr>
        <w:t>уровне</w:t>
      </w:r>
      <w:r>
        <w:rPr>
          <w:rFonts w:ascii="Times New Roman" w:hAnsi="Times New Roman"/>
          <w:bCs/>
          <w:i/>
          <w:sz w:val="28"/>
          <w:szCs w:val="28"/>
        </w:rPr>
        <w:t xml:space="preserve"> </w:t>
      </w:r>
      <w:r w:rsidRPr="001338C1">
        <w:rPr>
          <w:rFonts w:ascii="Times New Roman" w:hAnsi="Times New Roman"/>
          <w:bCs/>
          <w:i/>
          <w:sz w:val="28"/>
          <w:szCs w:val="28"/>
        </w:rPr>
        <w:t>глав</w:t>
      </w:r>
      <w:r>
        <w:rPr>
          <w:rFonts w:ascii="Times New Roman" w:hAnsi="Times New Roman"/>
          <w:bCs/>
          <w:i/>
          <w:sz w:val="28"/>
          <w:szCs w:val="28"/>
        </w:rPr>
        <w:t xml:space="preserve"> </w:t>
      </w:r>
      <w:r w:rsidRPr="001338C1">
        <w:rPr>
          <w:rFonts w:ascii="Times New Roman" w:hAnsi="Times New Roman"/>
          <w:bCs/>
          <w:i/>
          <w:sz w:val="28"/>
          <w:szCs w:val="28"/>
        </w:rPr>
        <w:t>государств</w:t>
      </w:r>
      <w:r>
        <w:rPr>
          <w:rFonts w:ascii="Times New Roman" w:hAnsi="Times New Roman"/>
          <w:bCs/>
          <w:i/>
          <w:sz w:val="28"/>
          <w:szCs w:val="28"/>
        </w:rPr>
        <w:t xml:space="preserve"> </w:t>
      </w:r>
      <w:r w:rsidRPr="001338C1">
        <w:rPr>
          <w:rFonts w:ascii="Times New Roman" w:hAnsi="Times New Roman"/>
          <w:bCs/>
          <w:i/>
          <w:sz w:val="28"/>
          <w:szCs w:val="28"/>
        </w:rPr>
        <w:t>от</w:t>
      </w:r>
      <w:r>
        <w:rPr>
          <w:rFonts w:ascii="Times New Roman" w:hAnsi="Times New Roman"/>
          <w:bCs/>
          <w:i/>
          <w:sz w:val="28"/>
          <w:szCs w:val="28"/>
        </w:rPr>
        <w:t xml:space="preserve"> </w:t>
      </w:r>
      <w:r w:rsidRPr="001338C1">
        <w:rPr>
          <w:rFonts w:ascii="Times New Roman" w:hAnsi="Times New Roman"/>
          <w:bCs/>
          <w:i/>
          <w:sz w:val="28"/>
          <w:szCs w:val="28"/>
        </w:rPr>
        <w:t>27.11.2009</w:t>
      </w:r>
      <w:r>
        <w:rPr>
          <w:rFonts w:ascii="Times New Roman" w:hAnsi="Times New Roman"/>
          <w:bCs/>
          <w:i/>
          <w:sz w:val="28"/>
          <w:szCs w:val="28"/>
        </w:rPr>
        <w:t xml:space="preserve"> </w:t>
      </w:r>
      <w:r w:rsidRPr="001338C1">
        <w:rPr>
          <w:rFonts w:ascii="Times New Roman" w:hAnsi="Times New Roman"/>
          <w:bCs/>
          <w:i/>
          <w:sz w:val="28"/>
          <w:szCs w:val="28"/>
        </w:rPr>
        <w:t>г.</w:t>
      </w:r>
      <w:r>
        <w:rPr>
          <w:rFonts w:ascii="Times New Roman" w:hAnsi="Times New Roman"/>
          <w:bCs/>
          <w:i/>
          <w:sz w:val="28"/>
          <w:szCs w:val="28"/>
        </w:rPr>
        <w:t xml:space="preserve"> </w:t>
      </w:r>
      <w:r w:rsidRPr="001338C1">
        <w:rPr>
          <w:rFonts w:ascii="Times New Roman" w:hAnsi="Times New Roman"/>
          <w:bCs/>
          <w:i/>
          <w:sz w:val="28"/>
          <w:szCs w:val="28"/>
        </w:rPr>
        <w:t>№</w:t>
      </w:r>
      <w:r>
        <w:rPr>
          <w:rFonts w:ascii="Times New Roman" w:hAnsi="Times New Roman"/>
          <w:bCs/>
          <w:i/>
          <w:sz w:val="28"/>
          <w:szCs w:val="28"/>
        </w:rPr>
        <w:t xml:space="preserve"> </w:t>
      </w:r>
      <w:r w:rsidRPr="001338C1">
        <w:rPr>
          <w:rFonts w:ascii="Times New Roman" w:hAnsi="Times New Roman"/>
          <w:bCs/>
          <w:i/>
          <w:sz w:val="28"/>
          <w:szCs w:val="28"/>
        </w:rPr>
        <w:t>17).</w:t>
      </w:r>
      <w:r>
        <w:rPr>
          <w:rFonts w:ascii="Times New Roman" w:hAnsi="Times New Roman"/>
          <w:bCs/>
          <w:i/>
          <w:sz w:val="28"/>
          <w:szCs w:val="28"/>
        </w:rPr>
        <w:t xml:space="preserve"> </w:t>
      </w:r>
    </w:p>
    <w:p w:rsidR="00B42A37" w:rsidRPr="001338C1" w:rsidRDefault="00B42A37" w:rsidP="00B42A37">
      <w:pPr>
        <w:pStyle w:val="a9"/>
        <w:spacing w:after="0" w:line="240" w:lineRule="auto"/>
        <w:ind w:left="0" w:firstLine="709"/>
        <w:jc w:val="both"/>
        <w:rPr>
          <w:rFonts w:ascii="Times New Roman" w:hAnsi="Times New Roman"/>
          <w:i/>
          <w:sz w:val="28"/>
          <w:szCs w:val="28"/>
        </w:rPr>
      </w:pPr>
      <w:r w:rsidRPr="001338C1">
        <w:rPr>
          <w:rFonts w:ascii="Times New Roman" w:hAnsi="Times New Roman"/>
          <w:bCs/>
          <w:i/>
          <w:sz w:val="28"/>
          <w:szCs w:val="28"/>
        </w:rPr>
        <w:t>6.</w:t>
      </w:r>
      <w:r>
        <w:rPr>
          <w:rFonts w:ascii="Times New Roman" w:hAnsi="Times New Roman"/>
          <w:bCs/>
          <w:i/>
          <w:sz w:val="28"/>
          <w:szCs w:val="28"/>
        </w:rPr>
        <w:t xml:space="preserve"> </w:t>
      </w:r>
      <w:r w:rsidRPr="001338C1">
        <w:rPr>
          <w:rFonts w:ascii="Times New Roman" w:hAnsi="Times New Roman"/>
          <w:i/>
          <w:sz w:val="28"/>
          <w:szCs w:val="28"/>
        </w:rPr>
        <w:t>Глазырина,</w:t>
      </w:r>
      <w:r>
        <w:rPr>
          <w:rFonts w:ascii="Times New Roman" w:hAnsi="Times New Roman"/>
          <w:i/>
          <w:sz w:val="28"/>
          <w:szCs w:val="28"/>
        </w:rPr>
        <w:t xml:space="preserve"> </w:t>
      </w:r>
      <w:r w:rsidRPr="001338C1">
        <w:rPr>
          <w:rFonts w:ascii="Times New Roman" w:hAnsi="Times New Roman"/>
          <w:i/>
          <w:sz w:val="28"/>
          <w:szCs w:val="28"/>
        </w:rPr>
        <w:t>И.</w:t>
      </w:r>
      <w:r>
        <w:rPr>
          <w:rFonts w:ascii="Times New Roman" w:hAnsi="Times New Roman"/>
          <w:i/>
          <w:sz w:val="28"/>
          <w:szCs w:val="28"/>
        </w:rPr>
        <w:t xml:space="preserve"> </w:t>
      </w:r>
      <w:r w:rsidRPr="001338C1">
        <w:rPr>
          <w:rFonts w:ascii="Times New Roman" w:hAnsi="Times New Roman"/>
          <w:i/>
          <w:sz w:val="28"/>
          <w:szCs w:val="28"/>
        </w:rPr>
        <w:t>П.</w:t>
      </w:r>
      <w:r>
        <w:rPr>
          <w:rFonts w:ascii="Times New Roman" w:hAnsi="Times New Roman"/>
          <w:i/>
          <w:sz w:val="28"/>
          <w:szCs w:val="28"/>
        </w:rPr>
        <w:t xml:space="preserve"> </w:t>
      </w:r>
      <w:r w:rsidRPr="001338C1">
        <w:rPr>
          <w:rFonts w:ascii="Times New Roman" w:hAnsi="Times New Roman"/>
          <w:i/>
          <w:sz w:val="28"/>
          <w:szCs w:val="28"/>
        </w:rPr>
        <w:t>Еще</w:t>
      </w:r>
      <w:r>
        <w:rPr>
          <w:rFonts w:ascii="Times New Roman" w:hAnsi="Times New Roman"/>
          <w:i/>
          <w:sz w:val="28"/>
          <w:szCs w:val="28"/>
        </w:rPr>
        <w:t xml:space="preserve"> </w:t>
      </w:r>
      <w:r w:rsidRPr="001338C1">
        <w:rPr>
          <w:rFonts w:ascii="Times New Roman" w:hAnsi="Times New Roman"/>
          <w:i/>
          <w:sz w:val="28"/>
          <w:szCs w:val="28"/>
        </w:rPr>
        <w:t>раз</w:t>
      </w:r>
      <w:r>
        <w:rPr>
          <w:rFonts w:ascii="Times New Roman" w:hAnsi="Times New Roman"/>
          <w:i/>
          <w:sz w:val="28"/>
          <w:szCs w:val="28"/>
        </w:rPr>
        <w:t xml:space="preserve"> </w:t>
      </w:r>
      <w:r w:rsidRPr="001338C1">
        <w:rPr>
          <w:rFonts w:ascii="Times New Roman" w:hAnsi="Times New Roman"/>
          <w:i/>
          <w:sz w:val="28"/>
          <w:szCs w:val="28"/>
        </w:rPr>
        <w:t>о</w:t>
      </w:r>
      <w:r>
        <w:rPr>
          <w:rFonts w:ascii="Times New Roman" w:hAnsi="Times New Roman"/>
          <w:i/>
          <w:sz w:val="28"/>
          <w:szCs w:val="28"/>
        </w:rPr>
        <w:t xml:space="preserve"> </w:t>
      </w:r>
      <w:r w:rsidRPr="001338C1">
        <w:rPr>
          <w:rFonts w:ascii="Times New Roman" w:hAnsi="Times New Roman"/>
          <w:i/>
          <w:sz w:val="28"/>
          <w:szCs w:val="28"/>
        </w:rPr>
        <w:t>«восточном</w:t>
      </w:r>
      <w:r>
        <w:rPr>
          <w:rFonts w:ascii="Times New Roman" w:hAnsi="Times New Roman"/>
          <w:i/>
          <w:sz w:val="28"/>
          <w:szCs w:val="28"/>
        </w:rPr>
        <w:t xml:space="preserve"> </w:t>
      </w:r>
      <w:r w:rsidRPr="001338C1">
        <w:rPr>
          <w:rFonts w:ascii="Times New Roman" w:hAnsi="Times New Roman"/>
          <w:i/>
          <w:sz w:val="28"/>
          <w:szCs w:val="28"/>
        </w:rPr>
        <w:t>векторе»:</w:t>
      </w:r>
      <w:r>
        <w:rPr>
          <w:rFonts w:ascii="Times New Roman" w:hAnsi="Times New Roman"/>
          <w:i/>
          <w:sz w:val="28"/>
          <w:szCs w:val="28"/>
        </w:rPr>
        <w:t xml:space="preserve"> </w:t>
      </w:r>
      <w:r w:rsidRPr="001338C1">
        <w:rPr>
          <w:rFonts w:ascii="Times New Roman" w:hAnsi="Times New Roman"/>
          <w:i/>
          <w:sz w:val="28"/>
          <w:szCs w:val="28"/>
        </w:rPr>
        <w:t>производительность</w:t>
      </w:r>
      <w:r>
        <w:rPr>
          <w:rFonts w:ascii="Times New Roman" w:hAnsi="Times New Roman"/>
          <w:i/>
          <w:sz w:val="28"/>
          <w:szCs w:val="28"/>
        </w:rPr>
        <w:t xml:space="preserve"> </w:t>
      </w:r>
      <w:r w:rsidRPr="001338C1">
        <w:rPr>
          <w:rFonts w:ascii="Times New Roman" w:hAnsi="Times New Roman"/>
          <w:i/>
          <w:sz w:val="28"/>
          <w:szCs w:val="28"/>
        </w:rPr>
        <w:t>труда</w:t>
      </w:r>
      <w:r>
        <w:rPr>
          <w:rFonts w:ascii="Times New Roman" w:hAnsi="Times New Roman"/>
          <w:i/>
          <w:sz w:val="28"/>
          <w:szCs w:val="28"/>
        </w:rPr>
        <w:t xml:space="preserve"> </w:t>
      </w:r>
      <w:r w:rsidRPr="001338C1">
        <w:rPr>
          <w:rFonts w:ascii="Times New Roman" w:hAnsi="Times New Roman"/>
          <w:i/>
          <w:sz w:val="28"/>
          <w:szCs w:val="28"/>
        </w:rPr>
        <w:t>в</w:t>
      </w:r>
      <w:r>
        <w:rPr>
          <w:rFonts w:ascii="Times New Roman" w:hAnsi="Times New Roman"/>
          <w:i/>
          <w:sz w:val="28"/>
          <w:szCs w:val="28"/>
        </w:rPr>
        <w:t xml:space="preserve"> </w:t>
      </w:r>
      <w:r w:rsidRPr="001338C1">
        <w:rPr>
          <w:rFonts w:ascii="Times New Roman" w:hAnsi="Times New Roman"/>
          <w:i/>
          <w:sz w:val="28"/>
          <w:szCs w:val="28"/>
        </w:rPr>
        <w:t>приграничных</w:t>
      </w:r>
      <w:r>
        <w:rPr>
          <w:rFonts w:ascii="Times New Roman" w:hAnsi="Times New Roman"/>
          <w:i/>
          <w:sz w:val="28"/>
          <w:szCs w:val="28"/>
        </w:rPr>
        <w:t xml:space="preserve"> </w:t>
      </w:r>
      <w:r w:rsidRPr="001338C1">
        <w:rPr>
          <w:rFonts w:ascii="Times New Roman" w:hAnsi="Times New Roman"/>
          <w:i/>
          <w:sz w:val="28"/>
          <w:szCs w:val="28"/>
        </w:rPr>
        <w:t>регионах</w:t>
      </w:r>
      <w:r>
        <w:rPr>
          <w:rFonts w:ascii="Times New Roman" w:hAnsi="Times New Roman"/>
          <w:i/>
          <w:sz w:val="28"/>
          <w:szCs w:val="28"/>
        </w:rPr>
        <w:t xml:space="preserve"> </w:t>
      </w:r>
      <w:r w:rsidRPr="001338C1">
        <w:rPr>
          <w:rFonts w:ascii="Times New Roman" w:hAnsi="Times New Roman"/>
          <w:i/>
          <w:sz w:val="28"/>
          <w:szCs w:val="28"/>
        </w:rPr>
        <w:t>Сибири</w:t>
      </w:r>
      <w:r>
        <w:rPr>
          <w:rFonts w:ascii="Times New Roman" w:hAnsi="Times New Roman"/>
          <w:i/>
          <w:sz w:val="28"/>
          <w:szCs w:val="28"/>
        </w:rPr>
        <w:t xml:space="preserve"> </w:t>
      </w:r>
      <w:r w:rsidRPr="001338C1">
        <w:rPr>
          <w:rFonts w:ascii="Times New Roman" w:hAnsi="Times New Roman"/>
          <w:i/>
          <w:sz w:val="28"/>
          <w:szCs w:val="28"/>
        </w:rPr>
        <w:t>и</w:t>
      </w:r>
      <w:r>
        <w:rPr>
          <w:rFonts w:ascii="Times New Roman" w:hAnsi="Times New Roman"/>
          <w:i/>
          <w:sz w:val="28"/>
          <w:szCs w:val="28"/>
        </w:rPr>
        <w:t xml:space="preserve"> </w:t>
      </w:r>
      <w:r w:rsidRPr="001338C1">
        <w:rPr>
          <w:rFonts w:ascii="Times New Roman" w:hAnsi="Times New Roman"/>
          <w:i/>
          <w:sz w:val="28"/>
          <w:szCs w:val="28"/>
        </w:rPr>
        <w:t>Дальнего</w:t>
      </w:r>
      <w:r>
        <w:rPr>
          <w:rFonts w:ascii="Times New Roman" w:hAnsi="Times New Roman"/>
          <w:i/>
          <w:sz w:val="28"/>
          <w:szCs w:val="28"/>
        </w:rPr>
        <w:t xml:space="preserve"> </w:t>
      </w:r>
      <w:r w:rsidRPr="001338C1">
        <w:rPr>
          <w:rFonts w:ascii="Times New Roman" w:hAnsi="Times New Roman"/>
          <w:i/>
          <w:sz w:val="28"/>
          <w:szCs w:val="28"/>
        </w:rPr>
        <w:t>Востока</w:t>
      </w:r>
      <w:r>
        <w:rPr>
          <w:rFonts w:ascii="Times New Roman" w:hAnsi="Times New Roman"/>
          <w:i/>
          <w:sz w:val="28"/>
          <w:szCs w:val="28"/>
        </w:rPr>
        <w:t xml:space="preserve"> </w:t>
      </w:r>
      <w:r w:rsidRPr="001338C1">
        <w:rPr>
          <w:rFonts w:ascii="Times New Roman" w:hAnsi="Times New Roman"/>
          <w:i/>
          <w:sz w:val="28"/>
          <w:szCs w:val="28"/>
        </w:rPr>
        <w:t>/</w:t>
      </w:r>
      <w:r>
        <w:rPr>
          <w:rFonts w:ascii="Times New Roman" w:hAnsi="Times New Roman"/>
          <w:i/>
          <w:sz w:val="28"/>
          <w:szCs w:val="28"/>
        </w:rPr>
        <w:t xml:space="preserve"> </w:t>
      </w:r>
      <w:r w:rsidRPr="001338C1">
        <w:rPr>
          <w:rFonts w:ascii="Times New Roman" w:hAnsi="Times New Roman"/>
          <w:i/>
          <w:sz w:val="28"/>
          <w:szCs w:val="28"/>
        </w:rPr>
        <w:t>И.</w:t>
      </w:r>
      <w:r>
        <w:rPr>
          <w:rFonts w:ascii="Times New Roman" w:hAnsi="Times New Roman"/>
          <w:i/>
          <w:sz w:val="28"/>
          <w:szCs w:val="28"/>
        </w:rPr>
        <w:t xml:space="preserve"> </w:t>
      </w:r>
      <w:r w:rsidRPr="001338C1">
        <w:rPr>
          <w:rFonts w:ascii="Times New Roman" w:hAnsi="Times New Roman"/>
          <w:i/>
          <w:sz w:val="28"/>
          <w:szCs w:val="28"/>
        </w:rPr>
        <w:t>П.</w:t>
      </w:r>
      <w:r>
        <w:rPr>
          <w:rFonts w:ascii="Times New Roman" w:hAnsi="Times New Roman"/>
          <w:i/>
          <w:sz w:val="28"/>
          <w:szCs w:val="28"/>
        </w:rPr>
        <w:t xml:space="preserve"> </w:t>
      </w:r>
      <w:r w:rsidRPr="001338C1">
        <w:rPr>
          <w:rFonts w:ascii="Times New Roman" w:hAnsi="Times New Roman"/>
          <w:i/>
          <w:sz w:val="28"/>
          <w:szCs w:val="28"/>
        </w:rPr>
        <w:t>Глазырина,</w:t>
      </w:r>
      <w:r>
        <w:rPr>
          <w:rFonts w:ascii="Times New Roman" w:hAnsi="Times New Roman"/>
          <w:i/>
          <w:sz w:val="28"/>
          <w:szCs w:val="28"/>
        </w:rPr>
        <w:t xml:space="preserve"> </w:t>
      </w:r>
      <w:r w:rsidRPr="001338C1">
        <w:rPr>
          <w:rFonts w:ascii="Times New Roman" w:hAnsi="Times New Roman"/>
          <w:i/>
          <w:sz w:val="28"/>
          <w:szCs w:val="28"/>
        </w:rPr>
        <w:t>Е.</w:t>
      </w:r>
      <w:r>
        <w:rPr>
          <w:rFonts w:ascii="Times New Roman" w:hAnsi="Times New Roman"/>
          <w:i/>
          <w:sz w:val="28"/>
          <w:szCs w:val="28"/>
        </w:rPr>
        <w:t xml:space="preserve"> </w:t>
      </w:r>
      <w:r w:rsidRPr="001338C1">
        <w:rPr>
          <w:rFonts w:ascii="Times New Roman" w:hAnsi="Times New Roman"/>
          <w:i/>
          <w:sz w:val="28"/>
          <w:szCs w:val="28"/>
        </w:rPr>
        <w:t>А.</w:t>
      </w:r>
      <w:r>
        <w:rPr>
          <w:rFonts w:ascii="Times New Roman" w:hAnsi="Times New Roman"/>
          <w:i/>
          <w:sz w:val="28"/>
          <w:szCs w:val="28"/>
        </w:rPr>
        <w:t xml:space="preserve"> </w:t>
      </w:r>
      <w:r w:rsidRPr="001338C1">
        <w:rPr>
          <w:rFonts w:ascii="Times New Roman" w:hAnsi="Times New Roman"/>
          <w:i/>
          <w:sz w:val="28"/>
          <w:szCs w:val="28"/>
        </w:rPr>
        <w:t>Забелина,</w:t>
      </w:r>
      <w:r>
        <w:rPr>
          <w:rFonts w:ascii="Times New Roman" w:hAnsi="Times New Roman"/>
          <w:i/>
          <w:sz w:val="28"/>
          <w:szCs w:val="28"/>
        </w:rPr>
        <w:t xml:space="preserve"> </w:t>
      </w:r>
      <w:r w:rsidRPr="001338C1">
        <w:rPr>
          <w:rFonts w:ascii="Times New Roman" w:hAnsi="Times New Roman"/>
          <w:i/>
          <w:sz w:val="28"/>
          <w:szCs w:val="28"/>
        </w:rPr>
        <w:t>Т.</w:t>
      </w:r>
      <w:r>
        <w:rPr>
          <w:rFonts w:ascii="Times New Roman" w:hAnsi="Times New Roman"/>
          <w:i/>
          <w:sz w:val="28"/>
          <w:szCs w:val="28"/>
        </w:rPr>
        <w:t xml:space="preserve"> </w:t>
      </w:r>
      <w:r w:rsidRPr="001338C1">
        <w:rPr>
          <w:rFonts w:ascii="Times New Roman" w:hAnsi="Times New Roman"/>
          <w:i/>
          <w:sz w:val="28"/>
          <w:szCs w:val="28"/>
        </w:rPr>
        <w:t>Ю.</w:t>
      </w:r>
      <w:r>
        <w:rPr>
          <w:rFonts w:ascii="Times New Roman" w:hAnsi="Times New Roman"/>
          <w:i/>
          <w:sz w:val="28"/>
          <w:szCs w:val="28"/>
        </w:rPr>
        <w:t xml:space="preserve"> </w:t>
      </w:r>
      <w:r w:rsidRPr="001338C1">
        <w:rPr>
          <w:rFonts w:ascii="Times New Roman" w:hAnsi="Times New Roman"/>
          <w:i/>
          <w:sz w:val="28"/>
          <w:szCs w:val="28"/>
        </w:rPr>
        <w:t>Богомолова</w:t>
      </w:r>
      <w:r>
        <w:rPr>
          <w:rFonts w:ascii="Times New Roman" w:hAnsi="Times New Roman"/>
          <w:i/>
          <w:sz w:val="28"/>
          <w:szCs w:val="28"/>
        </w:rPr>
        <w:t xml:space="preserve"> </w:t>
      </w:r>
      <w:r w:rsidRPr="001338C1">
        <w:rPr>
          <w:rFonts w:ascii="Times New Roman" w:hAnsi="Times New Roman"/>
          <w:i/>
          <w:sz w:val="28"/>
          <w:szCs w:val="28"/>
        </w:rPr>
        <w:t>//</w:t>
      </w:r>
      <w:r>
        <w:rPr>
          <w:rFonts w:ascii="Times New Roman" w:hAnsi="Times New Roman"/>
          <w:i/>
          <w:sz w:val="28"/>
          <w:szCs w:val="28"/>
        </w:rPr>
        <w:t xml:space="preserve"> </w:t>
      </w:r>
      <w:r w:rsidRPr="001338C1">
        <w:rPr>
          <w:rFonts w:ascii="Times New Roman" w:hAnsi="Times New Roman"/>
          <w:i/>
          <w:sz w:val="28"/>
          <w:szCs w:val="28"/>
        </w:rPr>
        <w:t>ЭКО.</w:t>
      </w:r>
      <w:r>
        <w:rPr>
          <w:rFonts w:ascii="Times New Roman" w:hAnsi="Times New Roman"/>
          <w:i/>
          <w:sz w:val="28"/>
          <w:szCs w:val="28"/>
        </w:rPr>
        <w:t xml:space="preserve"> </w:t>
      </w:r>
      <w:r w:rsidRPr="001338C1">
        <w:rPr>
          <w:rFonts w:ascii="Times New Roman" w:hAnsi="Times New Roman"/>
          <w:i/>
          <w:sz w:val="28"/>
          <w:szCs w:val="28"/>
        </w:rPr>
        <w:t>–</w:t>
      </w:r>
      <w:r>
        <w:rPr>
          <w:rFonts w:ascii="Times New Roman" w:hAnsi="Times New Roman"/>
          <w:i/>
          <w:sz w:val="28"/>
          <w:szCs w:val="28"/>
        </w:rPr>
        <w:t xml:space="preserve"> </w:t>
      </w:r>
      <w:r w:rsidRPr="001338C1">
        <w:rPr>
          <w:rFonts w:ascii="Times New Roman" w:hAnsi="Times New Roman"/>
          <w:i/>
          <w:sz w:val="28"/>
          <w:szCs w:val="28"/>
        </w:rPr>
        <w:t>2015.</w:t>
      </w:r>
      <w:r>
        <w:rPr>
          <w:rFonts w:ascii="Times New Roman" w:hAnsi="Times New Roman"/>
          <w:i/>
          <w:sz w:val="28"/>
          <w:szCs w:val="28"/>
        </w:rPr>
        <w:t xml:space="preserve"> </w:t>
      </w:r>
      <w:r w:rsidRPr="001338C1">
        <w:rPr>
          <w:rFonts w:ascii="Times New Roman" w:hAnsi="Times New Roman"/>
          <w:i/>
          <w:sz w:val="28"/>
          <w:szCs w:val="28"/>
        </w:rPr>
        <w:t>–</w:t>
      </w:r>
      <w:r>
        <w:rPr>
          <w:rFonts w:ascii="Times New Roman" w:hAnsi="Times New Roman"/>
          <w:i/>
          <w:sz w:val="28"/>
          <w:szCs w:val="28"/>
        </w:rPr>
        <w:t xml:space="preserve"> </w:t>
      </w:r>
      <w:r w:rsidRPr="001338C1">
        <w:rPr>
          <w:rFonts w:ascii="Times New Roman" w:hAnsi="Times New Roman"/>
          <w:i/>
          <w:sz w:val="28"/>
          <w:szCs w:val="28"/>
        </w:rPr>
        <w:t>№</w:t>
      </w:r>
      <w:r>
        <w:rPr>
          <w:rFonts w:ascii="Times New Roman" w:hAnsi="Times New Roman"/>
          <w:i/>
          <w:sz w:val="28"/>
          <w:szCs w:val="28"/>
        </w:rPr>
        <w:t xml:space="preserve"> </w:t>
      </w:r>
      <w:r w:rsidRPr="001338C1">
        <w:rPr>
          <w:rFonts w:ascii="Times New Roman" w:hAnsi="Times New Roman"/>
          <w:i/>
          <w:sz w:val="28"/>
          <w:szCs w:val="28"/>
        </w:rPr>
        <w:t>12.</w:t>
      </w:r>
      <w:r>
        <w:rPr>
          <w:rFonts w:ascii="Times New Roman" w:hAnsi="Times New Roman"/>
          <w:i/>
          <w:sz w:val="28"/>
          <w:szCs w:val="28"/>
        </w:rPr>
        <w:t xml:space="preserve"> </w:t>
      </w:r>
      <w:r w:rsidRPr="001338C1">
        <w:rPr>
          <w:rFonts w:ascii="Times New Roman" w:hAnsi="Times New Roman"/>
          <w:i/>
          <w:sz w:val="28"/>
          <w:szCs w:val="28"/>
        </w:rPr>
        <w:t>–</w:t>
      </w:r>
      <w:r>
        <w:rPr>
          <w:rFonts w:ascii="Times New Roman" w:hAnsi="Times New Roman"/>
          <w:i/>
          <w:sz w:val="28"/>
          <w:szCs w:val="28"/>
        </w:rPr>
        <w:t xml:space="preserve"> </w:t>
      </w:r>
      <w:r w:rsidRPr="001338C1">
        <w:rPr>
          <w:rFonts w:ascii="Times New Roman" w:hAnsi="Times New Roman"/>
          <w:i/>
          <w:sz w:val="28"/>
          <w:szCs w:val="28"/>
        </w:rPr>
        <w:t>С.</w:t>
      </w:r>
      <w:r>
        <w:rPr>
          <w:rFonts w:ascii="Times New Roman" w:hAnsi="Times New Roman"/>
          <w:i/>
          <w:sz w:val="28"/>
          <w:szCs w:val="28"/>
        </w:rPr>
        <w:t xml:space="preserve"> </w:t>
      </w:r>
      <w:r w:rsidRPr="001338C1">
        <w:rPr>
          <w:rFonts w:ascii="Times New Roman" w:hAnsi="Times New Roman"/>
          <w:i/>
          <w:sz w:val="28"/>
          <w:szCs w:val="28"/>
        </w:rPr>
        <w:t>93</w:t>
      </w:r>
      <w:r>
        <w:rPr>
          <w:rFonts w:ascii="Times New Roman" w:hAnsi="Times New Roman"/>
          <w:i/>
          <w:sz w:val="28"/>
          <w:szCs w:val="28"/>
        </w:rPr>
        <w:t xml:space="preserve"> </w:t>
      </w:r>
      <w:r w:rsidRPr="001338C1">
        <w:rPr>
          <w:rFonts w:ascii="Times New Roman" w:hAnsi="Times New Roman"/>
          <w:i/>
          <w:sz w:val="28"/>
          <w:szCs w:val="28"/>
        </w:rPr>
        <w:t>–</w:t>
      </w:r>
      <w:r>
        <w:rPr>
          <w:rFonts w:ascii="Times New Roman" w:hAnsi="Times New Roman"/>
          <w:i/>
          <w:sz w:val="28"/>
          <w:szCs w:val="28"/>
        </w:rPr>
        <w:t xml:space="preserve"> </w:t>
      </w:r>
      <w:r w:rsidRPr="001338C1">
        <w:rPr>
          <w:rFonts w:ascii="Times New Roman" w:hAnsi="Times New Roman"/>
          <w:i/>
          <w:sz w:val="28"/>
          <w:szCs w:val="28"/>
        </w:rPr>
        <w:t>107.</w:t>
      </w:r>
    </w:p>
    <w:p w:rsidR="00B42A37" w:rsidRPr="001338C1" w:rsidRDefault="00B42A37" w:rsidP="00B42A37">
      <w:pPr>
        <w:pStyle w:val="a9"/>
        <w:spacing w:after="0" w:line="240" w:lineRule="auto"/>
        <w:ind w:left="0" w:firstLine="709"/>
        <w:jc w:val="both"/>
        <w:rPr>
          <w:rFonts w:ascii="Times New Roman" w:hAnsi="Times New Roman"/>
          <w:i/>
          <w:sz w:val="28"/>
          <w:szCs w:val="28"/>
        </w:rPr>
      </w:pPr>
      <w:r w:rsidRPr="001338C1">
        <w:rPr>
          <w:rFonts w:ascii="Times New Roman" w:hAnsi="Times New Roman"/>
          <w:i/>
          <w:sz w:val="28"/>
          <w:szCs w:val="28"/>
        </w:rPr>
        <w:t>7.</w:t>
      </w:r>
      <w:r>
        <w:rPr>
          <w:rFonts w:ascii="Times New Roman" w:hAnsi="Times New Roman"/>
          <w:i/>
          <w:sz w:val="28"/>
          <w:szCs w:val="28"/>
        </w:rPr>
        <w:t xml:space="preserve"> </w:t>
      </w:r>
      <w:r w:rsidRPr="001338C1">
        <w:rPr>
          <w:rFonts w:ascii="Times New Roman" w:hAnsi="Times New Roman"/>
          <w:i/>
          <w:sz w:val="28"/>
          <w:szCs w:val="28"/>
        </w:rPr>
        <w:t>Резанов,</w:t>
      </w:r>
      <w:r>
        <w:rPr>
          <w:rFonts w:ascii="Times New Roman" w:hAnsi="Times New Roman"/>
          <w:i/>
          <w:sz w:val="28"/>
          <w:szCs w:val="28"/>
        </w:rPr>
        <w:t xml:space="preserve"> </w:t>
      </w:r>
      <w:r w:rsidRPr="001338C1">
        <w:rPr>
          <w:rFonts w:ascii="Times New Roman" w:hAnsi="Times New Roman"/>
          <w:i/>
          <w:sz w:val="28"/>
          <w:szCs w:val="28"/>
        </w:rPr>
        <w:t>В.</w:t>
      </w:r>
      <w:r>
        <w:rPr>
          <w:rFonts w:ascii="Times New Roman" w:hAnsi="Times New Roman"/>
          <w:i/>
          <w:sz w:val="28"/>
          <w:szCs w:val="28"/>
        </w:rPr>
        <w:t xml:space="preserve"> </w:t>
      </w:r>
      <w:r w:rsidRPr="001338C1">
        <w:rPr>
          <w:rFonts w:ascii="Times New Roman" w:hAnsi="Times New Roman"/>
          <w:i/>
          <w:sz w:val="28"/>
          <w:szCs w:val="28"/>
        </w:rPr>
        <w:t>К.</w:t>
      </w:r>
      <w:r>
        <w:rPr>
          <w:rFonts w:ascii="Times New Roman" w:hAnsi="Times New Roman"/>
          <w:i/>
          <w:sz w:val="28"/>
          <w:szCs w:val="28"/>
        </w:rPr>
        <w:t xml:space="preserve"> </w:t>
      </w:r>
      <w:r w:rsidRPr="001338C1">
        <w:rPr>
          <w:rFonts w:ascii="Times New Roman" w:hAnsi="Times New Roman"/>
          <w:i/>
          <w:sz w:val="28"/>
          <w:szCs w:val="28"/>
        </w:rPr>
        <w:t>Концепция</w:t>
      </w:r>
      <w:r>
        <w:rPr>
          <w:rFonts w:ascii="Times New Roman" w:hAnsi="Times New Roman"/>
          <w:i/>
          <w:sz w:val="28"/>
          <w:szCs w:val="28"/>
        </w:rPr>
        <w:t xml:space="preserve"> </w:t>
      </w:r>
      <w:r w:rsidRPr="001338C1">
        <w:rPr>
          <w:rFonts w:ascii="Times New Roman" w:hAnsi="Times New Roman"/>
          <w:i/>
          <w:sz w:val="28"/>
          <w:szCs w:val="28"/>
        </w:rPr>
        <w:t>повышения</w:t>
      </w:r>
      <w:r>
        <w:rPr>
          <w:rFonts w:ascii="Times New Roman" w:hAnsi="Times New Roman"/>
          <w:i/>
          <w:sz w:val="28"/>
          <w:szCs w:val="28"/>
        </w:rPr>
        <w:t xml:space="preserve"> </w:t>
      </w:r>
      <w:r w:rsidRPr="001338C1">
        <w:rPr>
          <w:rFonts w:ascii="Times New Roman" w:hAnsi="Times New Roman"/>
          <w:i/>
          <w:sz w:val="28"/>
          <w:szCs w:val="28"/>
        </w:rPr>
        <w:t>эффективности</w:t>
      </w:r>
      <w:r>
        <w:rPr>
          <w:rFonts w:ascii="Times New Roman" w:hAnsi="Times New Roman"/>
          <w:i/>
          <w:sz w:val="28"/>
          <w:szCs w:val="28"/>
        </w:rPr>
        <w:t xml:space="preserve"> </w:t>
      </w:r>
      <w:r w:rsidRPr="001338C1">
        <w:rPr>
          <w:rFonts w:ascii="Times New Roman" w:hAnsi="Times New Roman"/>
          <w:i/>
          <w:sz w:val="28"/>
          <w:szCs w:val="28"/>
        </w:rPr>
        <w:t>трансграничного</w:t>
      </w:r>
      <w:r>
        <w:rPr>
          <w:rFonts w:ascii="Times New Roman" w:hAnsi="Times New Roman"/>
          <w:i/>
          <w:sz w:val="28"/>
          <w:szCs w:val="28"/>
        </w:rPr>
        <w:t xml:space="preserve"> </w:t>
      </w:r>
      <w:r w:rsidRPr="001338C1">
        <w:rPr>
          <w:rFonts w:ascii="Times New Roman" w:hAnsi="Times New Roman"/>
          <w:i/>
          <w:sz w:val="28"/>
          <w:szCs w:val="28"/>
        </w:rPr>
        <w:t>сотрудничества</w:t>
      </w:r>
      <w:r>
        <w:rPr>
          <w:rFonts w:ascii="Times New Roman" w:hAnsi="Times New Roman"/>
          <w:i/>
          <w:sz w:val="28"/>
          <w:szCs w:val="28"/>
        </w:rPr>
        <w:t xml:space="preserve"> </w:t>
      </w:r>
      <w:r w:rsidRPr="001338C1">
        <w:rPr>
          <w:rFonts w:ascii="Times New Roman" w:hAnsi="Times New Roman"/>
          <w:i/>
          <w:sz w:val="28"/>
          <w:szCs w:val="28"/>
        </w:rPr>
        <w:t>/</w:t>
      </w:r>
      <w:r>
        <w:rPr>
          <w:rFonts w:ascii="Times New Roman" w:hAnsi="Times New Roman"/>
          <w:i/>
          <w:sz w:val="28"/>
          <w:szCs w:val="28"/>
        </w:rPr>
        <w:t xml:space="preserve"> </w:t>
      </w:r>
      <w:r w:rsidRPr="001338C1">
        <w:rPr>
          <w:rFonts w:ascii="Times New Roman" w:hAnsi="Times New Roman"/>
          <w:i/>
          <w:sz w:val="28"/>
          <w:szCs w:val="28"/>
        </w:rPr>
        <w:t>В.</w:t>
      </w:r>
      <w:r>
        <w:rPr>
          <w:rFonts w:ascii="Times New Roman" w:hAnsi="Times New Roman"/>
          <w:i/>
          <w:sz w:val="28"/>
          <w:szCs w:val="28"/>
        </w:rPr>
        <w:t xml:space="preserve"> </w:t>
      </w:r>
      <w:r w:rsidRPr="001338C1">
        <w:rPr>
          <w:rFonts w:ascii="Times New Roman" w:hAnsi="Times New Roman"/>
          <w:i/>
          <w:sz w:val="28"/>
          <w:szCs w:val="28"/>
        </w:rPr>
        <w:t>К.</w:t>
      </w:r>
      <w:r>
        <w:rPr>
          <w:rFonts w:ascii="Times New Roman" w:hAnsi="Times New Roman"/>
          <w:i/>
          <w:sz w:val="28"/>
          <w:szCs w:val="28"/>
        </w:rPr>
        <w:t xml:space="preserve"> </w:t>
      </w:r>
      <w:r w:rsidRPr="001338C1">
        <w:rPr>
          <w:rFonts w:ascii="Times New Roman" w:hAnsi="Times New Roman"/>
          <w:i/>
          <w:sz w:val="28"/>
          <w:szCs w:val="28"/>
        </w:rPr>
        <w:t>Резанов,</w:t>
      </w:r>
      <w:r>
        <w:rPr>
          <w:rFonts w:ascii="Times New Roman" w:hAnsi="Times New Roman"/>
          <w:i/>
          <w:sz w:val="28"/>
          <w:szCs w:val="28"/>
        </w:rPr>
        <w:t xml:space="preserve"> </w:t>
      </w:r>
      <w:r w:rsidRPr="001338C1">
        <w:rPr>
          <w:rFonts w:ascii="Times New Roman" w:hAnsi="Times New Roman"/>
          <w:i/>
          <w:sz w:val="28"/>
          <w:szCs w:val="28"/>
        </w:rPr>
        <w:t>Тай</w:t>
      </w:r>
      <w:r>
        <w:rPr>
          <w:rFonts w:ascii="Times New Roman" w:hAnsi="Times New Roman"/>
          <w:i/>
          <w:sz w:val="28"/>
          <w:szCs w:val="28"/>
        </w:rPr>
        <w:t xml:space="preserve"> </w:t>
      </w:r>
      <w:r w:rsidRPr="001338C1">
        <w:rPr>
          <w:rFonts w:ascii="Times New Roman" w:hAnsi="Times New Roman"/>
          <w:i/>
          <w:sz w:val="28"/>
          <w:szCs w:val="28"/>
        </w:rPr>
        <w:t>Юйлян</w:t>
      </w:r>
      <w:r>
        <w:rPr>
          <w:rFonts w:ascii="Times New Roman" w:hAnsi="Times New Roman"/>
          <w:i/>
          <w:sz w:val="28"/>
          <w:szCs w:val="28"/>
        </w:rPr>
        <w:t xml:space="preserve"> </w:t>
      </w:r>
      <w:r w:rsidRPr="001338C1">
        <w:rPr>
          <w:rFonts w:ascii="Times New Roman" w:hAnsi="Times New Roman"/>
          <w:i/>
          <w:sz w:val="28"/>
          <w:szCs w:val="28"/>
        </w:rPr>
        <w:t>//</w:t>
      </w:r>
      <w:r>
        <w:rPr>
          <w:rFonts w:ascii="Times New Roman" w:hAnsi="Times New Roman"/>
          <w:i/>
          <w:sz w:val="28"/>
          <w:szCs w:val="28"/>
        </w:rPr>
        <w:t xml:space="preserve"> </w:t>
      </w:r>
      <w:r w:rsidRPr="001338C1">
        <w:rPr>
          <w:rFonts w:ascii="Times New Roman" w:hAnsi="Times New Roman"/>
          <w:i/>
          <w:sz w:val="28"/>
          <w:szCs w:val="28"/>
        </w:rPr>
        <w:t>Электронное</w:t>
      </w:r>
      <w:r>
        <w:rPr>
          <w:rFonts w:ascii="Times New Roman" w:hAnsi="Times New Roman"/>
          <w:i/>
          <w:sz w:val="28"/>
          <w:szCs w:val="28"/>
        </w:rPr>
        <w:t xml:space="preserve"> </w:t>
      </w:r>
      <w:r w:rsidRPr="001338C1">
        <w:rPr>
          <w:rFonts w:ascii="Times New Roman" w:hAnsi="Times New Roman"/>
          <w:i/>
          <w:sz w:val="28"/>
          <w:szCs w:val="28"/>
        </w:rPr>
        <w:t>научное</w:t>
      </w:r>
      <w:r>
        <w:rPr>
          <w:rFonts w:ascii="Times New Roman" w:hAnsi="Times New Roman"/>
          <w:i/>
          <w:sz w:val="28"/>
          <w:szCs w:val="28"/>
        </w:rPr>
        <w:t xml:space="preserve"> </w:t>
      </w:r>
      <w:r w:rsidRPr="001338C1">
        <w:rPr>
          <w:rFonts w:ascii="Times New Roman" w:hAnsi="Times New Roman"/>
          <w:i/>
          <w:sz w:val="28"/>
          <w:szCs w:val="28"/>
        </w:rPr>
        <w:t>издание</w:t>
      </w:r>
      <w:r>
        <w:rPr>
          <w:rFonts w:ascii="Times New Roman" w:hAnsi="Times New Roman"/>
          <w:i/>
          <w:sz w:val="28"/>
          <w:szCs w:val="28"/>
        </w:rPr>
        <w:t xml:space="preserve"> </w:t>
      </w:r>
      <w:r w:rsidRPr="001338C1">
        <w:rPr>
          <w:rFonts w:ascii="Times New Roman" w:hAnsi="Times New Roman"/>
          <w:i/>
          <w:sz w:val="28"/>
          <w:szCs w:val="28"/>
        </w:rPr>
        <w:t>«Ученые</w:t>
      </w:r>
      <w:r>
        <w:rPr>
          <w:rFonts w:ascii="Times New Roman" w:hAnsi="Times New Roman"/>
          <w:i/>
          <w:sz w:val="28"/>
          <w:szCs w:val="28"/>
        </w:rPr>
        <w:t xml:space="preserve"> </w:t>
      </w:r>
      <w:r w:rsidRPr="001338C1">
        <w:rPr>
          <w:rFonts w:ascii="Times New Roman" w:hAnsi="Times New Roman"/>
          <w:i/>
          <w:sz w:val="28"/>
          <w:szCs w:val="28"/>
        </w:rPr>
        <w:t>заметки</w:t>
      </w:r>
      <w:r>
        <w:rPr>
          <w:rFonts w:ascii="Times New Roman" w:hAnsi="Times New Roman"/>
          <w:i/>
          <w:sz w:val="28"/>
          <w:szCs w:val="28"/>
        </w:rPr>
        <w:t xml:space="preserve"> </w:t>
      </w:r>
      <w:r w:rsidRPr="001338C1">
        <w:rPr>
          <w:rFonts w:ascii="Times New Roman" w:hAnsi="Times New Roman"/>
          <w:i/>
          <w:sz w:val="28"/>
          <w:szCs w:val="28"/>
        </w:rPr>
        <w:t>ТОГУ».</w:t>
      </w:r>
      <w:r>
        <w:rPr>
          <w:rFonts w:ascii="Times New Roman" w:hAnsi="Times New Roman"/>
          <w:i/>
          <w:sz w:val="28"/>
          <w:szCs w:val="28"/>
        </w:rPr>
        <w:t xml:space="preserve"> </w:t>
      </w:r>
      <w:r w:rsidRPr="001338C1">
        <w:rPr>
          <w:rFonts w:ascii="Times New Roman" w:hAnsi="Times New Roman"/>
          <w:i/>
          <w:sz w:val="28"/>
          <w:szCs w:val="28"/>
        </w:rPr>
        <w:t>–</w:t>
      </w:r>
      <w:r>
        <w:rPr>
          <w:rFonts w:ascii="Times New Roman" w:hAnsi="Times New Roman"/>
          <w:i/>
          <w:sz w:val="28"/>
          <w:szCs w:val="28"/>
        </w:rPr>
        <w:t xml:space="preserve"> </w:t>
      </w:r>
      <w:r w:rsidRPr="001338C1">
        <w:rPr>
          <w:rFonts w:ascii="Times New Roman" w:hAnsi="Times New Roman"/>
          <w:i/>
          <w:sz w:val="28"/>
          <w:szCs w:val="28"/>
        </w:rPr>
        <w:t>2016.</w:t>
      </w:r>
      <w:r>
        <w:rPr>
          <w:rFonts w:ascii="Times New Roman" w:hAnsi="Times New Roman"/>
          <w:i/>
          <w:sz w:val="28"/>
          <w:szCs w:val="28"/>
        </w:rPr>
        <w:t xml:space="preserve"> </w:t>
      </w:r>
      <w:r w:rsidRPr="001338C1">
        <w:rPr>
          <w:rFonts w:ascii="Times New Roman" w:hAnsi="Times New Roman"/>
          <w:i/>
          <w:sz w:val="28"/>
          <w:szCs w:val="28"/>
        </w:rPr>
        <w:t>–</w:t>
      </w:r>
      <w:r>
        <w:rPr>
          <w:rFonts w:ascii="Times New Roman" w:hAnsi="Times New Roman"/>
          <w:i/>
          <w:sz w:val="28"/>
          <w:szCs w:val="28"/>
        </w:rPr>
        <w:t xml:space="preserve"> </w:t>
      </w:r>
      <w:r w:rsidRPr="001338C1">
        <w:rPr>
          <w:rFonts w:ascii="Times New Roman" w:hAnsi="Times New Roman"/>
          <w:i/>
          <w:sz w:val="28"/>
          <w:szCs w:val="28"/>
        </w:rPr>
        <w:t>Том</w:t>
      </w:r>
      <w:r>
        <w:rPr>
          <w:rFonts w:ascii="Times New Roman" w:hAnsi="Times New Roman"/>
          <w:i/>
          <w:sz w:val="28"/>
          <w:szCs w:val="28"/>
        </w:rPr>
        <w:t xml:space="preserve"> </w:t>
      </w:r>
      <w:r w:rsidRPr="001338C1">
        <w:rPr>
          <w:rFonts w:ascii="Times New Roman" w:hAnsi="Times New Roman"/>
          <w:i/>
          <w:sz w:val="28"/>
          <w:szCs w:val="28"/>
        </w:rPr>
        <w:t>7.</w:t>
      </w:r>
      <w:r>
        <w:rPr>
          <w:rFonts w:ascii="Times New Roman" w:hAnsi="Times New Roman"/>
          <w:i/>
          <w:sz w:val="28"/>
          <w:szCs w:val="28"/>
        </w:rPr>
        <w:t xml:space="preserve"> </w:t>
      </w:r>
      <w:r w:rsidRPr="001338C1">
        <w:rPr>
          <w:rFonts w:ascii="Times New Roman" w:hAnsi="Times New Roman"/>
          <w:i/>
          <w:sz w:val="28"/>
          <w:szCs w:val="28"/>
        </w:rPr>
        <w:t>–</w:t>
      </w:r>
      <w:r>
        <w:rPr>
          <w:rFonts w:ascii="Times New Roman" w:hAnsi="Times New Roman"/>
          <w:i/>
          <w:sz w:val="28"/>
          <w:szCs w:val="28"/>
        </w:rPr>
        <w:t xml:space="preserve"> </w:t>
      </w:r>
      <w:r w:rsidRPr="001338C1">
        <w:rPr>
          <w:rFonts w:ascii="Times New Roman" w:hAnsi="Times New Roman"/>
          <w:i/>
          <w:sz w:val="28"/>
          <w:szCs w:val="28"/>
        </w:rPr>
        <w:t>№</w:t>
      </w:r>
      <w:r>
        <w:rPr>
          <w:rFonts w:ascii="Times New Roman" w:hAnsi="Times New Roman"/>
          <w:i/>
          <w:sz w:val="28"/>
          <w:szCs w:val="28"/>
        </w:rPr>
        <w:t xml:space="preserve"> </w:t>
      </w:r>
      <w:r w:rsidRPr="001338C1">
        <w:rPr>
          <w:rFonts w:ascii="Times New Roman" w:hAnsi="Times New Roman"/>
          <w:i/>
          <w:sz w:val="28"/>
          <w:szCs w:val="28"/>
        </w:rPr>
        <w:t>3.</w:t>
      </w:r>
      <w:r>
        <w:rPr>
          <w:rFonts w:ascii="Times New Roman" w:hAnsi="Times New Roman"/>
          <w:i/>
          <w:sz w:val="28"/>
          <w:szCs w:val="28"/>
        </w:rPr>
        <w:t xml:space="preserve"> </w:t>
      </w:r>
      <w:r w:rsidRPr="001338C1">
        <w:rPr>
          <w:rFonts w:ascii="Times New Roman" w:hAnsi="Times New Roman"/>
          <w:i/>
          <w:sz w:val="28"/>
          <w:szCs w:val="28"/>
        </w:rPr>
        <w:t>–</w:t>
      </w:r>
      <w:r>
        <w:rPr>
          <w:rFonts w:ascii="Times New Roman" w:hAnsi="Times New Roman"/>
          <w:i/>
          <w:sz w:val="28"/>
          <w:szCs w:val="28"/>
        </w:rPr>
        <w:t xml:space="preserve"> </w:t>
      </w:r>
      <w:r w:rsidRPr="001338C1">
        <w:rPr>
          <w:rFonts w:ascii="Times New Roman" w:hAnsi="Times New Roman"/>
          <w:i/>
          <w:sz w:val="28"/>
          <w:szCs w:val="28"/>
        </w:rPr>
        <w:t>С.</w:t>
      </w:r>
      <w:r>
        <w:rPr>
          <w:rFonts w:ascii="Times New Roman" w:hAnsi="Times New Roman"/>
          <w:i/>
          <w:sz w:val="28"/>
          <w:szCs w:val="28"/>
        </w:rPr>
        <w:t xml:space="preserve"> </w:t>
      </w:r>
      <w:r w:rsidRPr="001338C1">
        <w:rPr>
          <w:rFonts w:ascii="Times New Roman" w:hAnsi="Times New Roman"/>
          <w:i/>
          <w:sz w:val="28"/>
          <w:szCs w:val="28"/>
        </w:rPr>
        <w:t>128</w:t>
      </w:r>
      <w:r>
        <w:rPr>
          <w:rFonts w:ascii="Times New Roman" w:hAnsi="Times New Roman"/>
          <w:i/>
          <w:sz w:val="28"/>
          <w:szCs w:val="28"/>
        </w:rPr>
        <w:t xml:space="preserve"> </w:t>
      </w:r>
      <w:r w:rsidRPr="001338C1">
        <w:rPr>
          <w:rFonts w:ascii="Times New Roman" w:hAnsi="Times New Roman"/>
          <w:i/>
          <w:sz w:val="28"/>
          <w:szCs w:val="28"/>
        </w:rPr>
        <w:t>–</w:t>
      </w:r>
      <w:r>
        <w:rPr>
          <w:rFonts w:ascii="Times New Roman" w:hAnsi="Times New Roman"/>
          <w:i/>
          <w:sz w:val="28"/>
          <w:szCs w:val="28"/>
        </w:rPr>
        <w:t xml:space="preserve"> </w:t>
      </w:r>
      <w:r w:rsidRPr="001338C1">
        <w:rPr>
          <w:rFonts w:ascii="Times New Roman" w:hAnsi="Times New Roman"/>
          <w:i/>
          <w:sz w:val="28"/>
          <w:szCs w:val="28"/>
        </w:rPr>
        <w:t>134.</w:t>
      </w:r>
      <w:r>
        <w:rPr>
          <w:rFonts w:ascii="Times New Roman" w:hAnsi="Times New Roman"/>
          <w:i/>
          <w:sz w:val="28"/>
          <w:szCs w:val="28"/>
        </w:rPr>
        <w:t xml:space="preserve"> </w:t>
      </w:r>
    </w:p>
    <w:p w:rsidR="00B42A37" w:rsidRPr="001338C1" w:rsidRDefault="00B42A37" w:rsidP="00B42A37">
      <w:pPr>
        <w:pStyle w:val="a9"/>
        <w:spacing w:after="0" w:line="240" w:lineRule="auto"/>
        <w:ind w:left="0" w:firstLine="709"/>
        <w:jc w:val="both"/>
        <w:rPr>
          <w:rFonts w:ascii="Times New Roman" w:hAnsi="Times New Roman"/>
          <w:i/>
          <w:sz w:val="28"/>
          <w:szCs w:val="28"/>
        </w:rPr>
      </w:pPr>
      <w:r w:rsidRPr="001338C1">
        <w:rPr>
          <w:rFonts w:ascii="Times New Roman" w:hAnsi="Times New Roman"/>
          <w:i/>
          <w:sz w:val="28"/>
          <w:szCs w:val="28"/>
        </w:rPr>
        <w:t>8.</w:t>
      </w:r>
      <w:r>
        <w:rPr>
          <w:rFonts w:ascii="Times New Roman" w:hAnsi="Times New Roman"/>
          <w:i/>
          <w:sz w:val="28"/>
          <w:szCs w:val="28"/>
        </w:rPr>
        <w:t xml:space="preserve"> </w:t>
      </w:r>
      <w:r w:rsidRPr="001338C1">
        <w:rPr>
          <w:rFonts w:ascii="Times New Roman" w:hAnsi="Times New Roman"/>
          <w:i/>
          <w:sz w:val="28"/>
          <w:szCs w:val="28"/>
        </w:rPr>
        <w:t>Резанов,</w:t>
      </w:r>
      <w:r>
        <w:rPr>
          <w:rFonts w:ascii="Times New Roman" w:hAnsi="Times New Roman"/>
          <w:i/>
          <w:sz w:val="28"/>
          <w:szCs w:val="28"/>
        </w:rPr>
        <w:t xml:space="preserve"> </w:t>
      </w:r>
      <w:r w:rsidRPr="001338C1">
        <w:rPr>
          <w:rFonts w:ascii="Times New Roman" w:hAnsi="Times New Roman"/>
          <w:i/>
          <w:sz w:val="28"/>
          <w:szCs w:val="28"/>
        </w:rPr>
        <w:t>В.</w:t>
      </w:r>
      <w:r>
        <w:rPr>
          <w:rFonts w:ascii="Times New Roman" w:hAnsi="Times New Roman"/>
          <w:i/>
          <w:sz w:val="28"/>
          <w:szCs w:val="28"/>
        </w:rPr>
        <w:t xml:space="preserve"> </w:t>
      </w:r>
      <w:r w:rsidRPr="001338C1">
        <w:rPr>
          <w:rFonts w:ascii="Times New Roman" w:hAnsi="Times New Roman"/>
          <w:i/>
          <w:sz w:val="28"/>
          <w:szCs w:val="28"/>
        </w:rPr>
        <w:t>К.</w:t>
      </w:r>
      <w:r>
        <w:rPr>
          <w:rFonts w:ascii="Times New Roman" w:hAnsi="Times New Roman"/>
          <w:i/>
          <w:sz w:val="28"/>
          <w:szCs w:val="28"/>
        </w:rPr>
        <w:t xml:space="preserve"> </w:t>
      </w:r>
      <w:r w:rsidRPr="001338C1">
        <w:rPr>
          <w:rFonts w:ascii="Times New Roman" w:hAnsi="Times New Roman"/>
          <w:i/>
          <w:sz w:val="28"/>
          <w:szCs w:val="28"/>
        </w:rPr>
        <w:t>Зонтичные</w:t>
      </w:r>
      <w:r>
        <w:rPr>
          <w:rFonts w:ascii="Times New Roman" w:hAnsi="Times New Roman"/>
          <w:i/>
          <w:sz w:val="28"/>
          <w:szCs w:val="28"/>
        </w:rPr>
        <w:t xml:space="preserve"> </w:t>
      </w:r>
      <w:r w:rsidRPr="001338C1">
        <w:rPr>
          <w:rFonts w:ascii="Times New Roman" w:hAnsi="Times New Roman"/>
          <w:i/>
          <w:sz w:val="28"/>
          <w:szCs w:val="28"/>
        </w:rPr>
        <w:t>структуры</w:t>
      </w:r>
      <w:r>
        <w:rPr>
          <w:rFonts w:ascii="Times New Roman" w:hAnsi="Times New Roman"/>
          <w:i/>
          <w:sz w:val="28"/>
          <w:szCs w:val="28"/>
        </w:rPr>
        <w:t xml:space="preserve"> </w:t>
      </w:r>
      <w:r w:rsidRPr="001338C1">
        <w:rPr>
          <w:rFonts w:ascii="Times New Roman" w:hAnsi="Times New Roman"/>
          <w:i/>
          <w:sz w:val="28"/>
          <w:szCs w:val="28"/>
        </w:rPr>
        <w:t>как</w:t>
      </w:r>
      <w:r>
        <w:rPr>
          <w:rFonts w:ascii="Times New Roman" w:hAnsi="Times New Roman"/>
          <w:i/>
          <w:sz w:val="28"/>
          <w:szCs w:val="28"/>
        </w:rPr>
        <w:t xml:space="preserve"> </w:t>
      </w:r>
      <w:r w:rsidRPr="001338C1">
        <w:rPr>
          <w:rFonts w:ascii="Times New Roman" w:hAnsi="Times New Roman"/>
          <w:i/>
          <w:sz w:val="28"/>
          <w:szCs w:val="28"/>
        </w:rPr>
        <w:t>инструмент</w:t>
      </w:r>
      <w:r>
        <w:rPr>
          <w:rFonts w:ascii="Times New Roman" w:hAnsi="Times New Roman"/>
          <w:i/>
          <w:sz w:val="28"/>
          <w:szCs w:val="28"/>
        </w:rPr>
        <w:t xml:space="preserve"> </w:t>
      </w:r>
      <w:r w:rsidRPr="001338C1">
        <w:rPr>
          <w:rFonts w:ascii="Times New Roman" w:hAnsi="Times New Roman"/>
          <w:i/>
          <w:sz w:val="28"/>
          <w:szCs w:val="28"/>
        </w:rPr>
        <w:t>повышения</w:t>
      </w:r>
      <w:r>
        <w:rPr>
          <w:rFonts w:ascii="Times New Roman" w:hAnsi="Times New Roman"/>
          <w:i/>
          <w:sz w:val="28"/>
          <w:szCs w:val="28"/>
        </w:rPr>
        <w:t xml:space="preserve"> </w:t>
      </w:r>
      <w:r w:rsidRPr="001338C1">
        <w:rPr>
          <w:rFonts w:ascii="Times New Roman" w:hAnsi="Times New Roman"/>
          <w:i/>
          <w:sz w:val="28"/>
          <w:szCs w:val="28"/>
        </w:rPr>
        <w:t>эффективности</w:t>
      </w:r>
      <w:r>
        <w:rPr>
          <w:rFonts w:ascii="Times New Roman" w:hAnsi="Times New Roman"/>
          <w:i/>
          <w:sz w:val="28"/>
          <w:szCs w:val="28"/>
        </w:rPr>
        <w:t xml:space="preserve"> </w:t>
      </w:r>
      <w:r w:rsidRPr="001338C1">
        <w:rPr>
          <w:rFonts w:ascii="Times New Roman" w:hAnsi="Times New Roman"/>
          <w:i/>
          <w:sz w:val="28"/>
          <w:szCs w:val="28"/>
        </w:rPr>
        <w:t>трансграничного</w:t>
      </w:r>
      <w:r>
        <w:rPr>
          <w:rFonts w:ascii="Times New Roman" w:hAnsi="Times New Roman"/>
          <w:i/>
          <w:sz w:val="28"/>
          <w:szCs w:val="28"/>
        </w:rPr>
        <w:t xml:space="preserve"> </w:t>
      </w:r>
      <w:r w:rsidRPr="001338C1">
        <w:rPr>
          <w:rFonts w:ascii="Times New Roman" w:hAnsi="Times New Roman"/>
          <w:i/>
          <w:sz w:val="28"/>
          <w:szCs w:val="28"/>
        </w:rPr>
        <w:t>сотрудничества</w:t>
      </w:r>
      <w:r>
        <w:rPr>
          <w:rFonts w:ascii="Times New Roman" w:hAnsi="Times New Roman"/>
          <w:i/>
          <w:sz w:val="28"/>
          <w:szCs w:val="28"/>
        </w:rPr>
        <w:t xml:space="preserve"> </w:t>
      </w:r>
      <w:r w:rsidRPr="001338C1">
        <w:rPr>
          <w:rFonts w:ascii="Times New Roman" w:hAnsi="Times New Roman"/>
          <w:i/>
          <w:sz w:val="28"/>
          <w:szCs w:val="28"/>
        </w:rPr>
        <w:t>и</w:t>
      </w:r>
      <w:r>
        <w:rPr>
          <w:rFonts w:ascii="Times New Roman" w:hAnsi="Times New Roman"/>
          <w:i/>
          <w:sz w:val="28"/>
          <w:szCs w:val="28"/>
        </w:rPr>
        <w:t xml:space="preserve"> </w:t>
      </w:r>
      <w:r w:rsidRPr="001338C1">
        <w:rPr>
          <w:rFonts w:ascii="Times New Roman" w:hAnsi="Times New Roman"/>
          <w:i/>
          <w:sz w:val="28"/>
          <w:szCs w:val="28"/>
        </w:rPr>
        <w:t>элемент</w:t>
      </w:r>
      <w:r>
        <w:rPr>
          <w:rFonts w:ascii="Times New Roman" w:hAnsi="Times New Roman"/>
          <w:i/>
          <w:sz w:val="28"/>
          <w:szCs w:val="28"/>
        </w:rPr>
        <w:t xml:space="preserve"> </w:t>
      </w:r>
      <w:r w:rsidRPr="001338C1">
        <w:rPr>
          <w:rFonts w:ascii="Times New Roman" w:hAnsi="Times New Roman"/>
          <w:i/>
          <w:sz w:val="28"/>
          <w:szCs w:val="28"/>
        </w:rPr>
        <w:t>приграничной</w:t>
      </w:r>
      <w:r>
        <w:rPr>
          <w:rFonts w:ascii="Times New Roman" w:hAnsi="Times New Roman"/>
          <w:i/>
          <w:sz w:val="28"/>
          <w:szCs w:val="28"/>
        </w:rPr>
        <w:t xml:space="preserve"> </w:t>
      </w:r>
      <w:r w:rsidRPr="001338C1">
        <w:rPr>
          <w:rFonts w:ascii="Times New Roman" w:hAnsi="Times New Roman"/>
          <w:i/>
          <w:sz w:val="28"/>
          <w:szCs w:val="28"/>
        </w:rPr>
        <w:t>кластеризации</w:t>
      </w:r>
      <w:r>
        <w:rPr>
          <w:rFonts w:ascii="Times New Roman" w:hAnsi="Times New Roman"/>
          <w:i/>
          <w:sz w:val="28"/>
          <w:szCs w:val="28"/>
        </w:rPr>
        <w:t xml:space="preserve"> </w:t>
      </w:r>
      <w:r w:rsidRPr="001338C1">
        <w:rPr>
          <w:rFonts w:ascii="Times New Roman" w:hAnsi="Times New Roman"/>
          <w:i/>
          <w:sz w:val="28"/>
          <w:szCs w:val="28"/>
        </w:rPr>
        <w:t>/</w:t>
      </w:r>
      <w:r>
        <w:rPr>
          <w:rFonts w:ascii="Times New Roman" w:hAnsi="Times New Roman"/>
          <w:i/>
          <w:sz w:val="28"/>
          <w:szCs w:val="28"/>
        </w:rPr>
        <w:t xml:space="preserve"> </w:t>
      </w:r>
      <w:r w:rsidRPr="001338C1">
        <w:rPr>
          <w:rFonts w:ascii="Times New Roman" w:hAnsi="Times New Roman"/>
          <w:i/>
          <w:sz w:val="28"/>
          <w:szCs w:val="28"/>
        </w:rPr>
        <w:t>В.</w:t>
      </w:r>
      <w:r>
        <w:rPr>
          <w:rFonts w:ascii="Times New Roman" w:hAnsi="Times New Roman"/>
          <w:i/>
          <w:sz w:val="28"/>
          <w:szCs w:val="28"/>
        </w:rPr>
        <w:t xml:space="preserve"> </w:t>
      </w:r>
      <w:r w:rsidRPr="001338C1">
        <w:rPr>
          <w:rFonts w:ascii="Times New Roman" w:hAnsi="Times New Roman"/>
          <w:i/>
          <w:sz w:val="28"/>
          <w:szCs w:val="28"/>
        </w:rPr>
        <w:t>К.</w:t>
      </w:r>
      <w:r>
        <w:rPr>
          <w:rFonts w:ascii="Times New Roman" w:hAnsi="Times New Roman"/>
          <w:i/>
          <w:sz w:val="28"/>
          <w:szCs w:val="28"/>
        </w:rPr>
        <w:t xml:space="preserve"> </w:t>
      </w:r>
      <w:r w:rsidRPr="001338C1">
        <w:rPr>
          <w:rFonts w:ascii="Times New Roman" w:hAnsi="Times New Roman"/>
          <w:i/>
          <w:sz w:val="28"/>
          <w:szCs w:val="28"/>
        </w:rPr>
        <w:t>Резанов,</w:t>
      </w:r>
      <w:r>
        <w:rPr>
          <w:rFonts w:ascii="Times New Roman" w:hAnsi="Times New Roman"/>
          <w:i/>
          <w:sz w:val="28"/>
          <w:szCs w:val="28"/>
        </w:rPr>
        <w:t xml:space="preserve"> </w:t>
      </w:r>
      <w:r w:rsidRPr="001338C1">
        <w:rPr>
          <w:rFonts w:ascii="Times New Roman" w:hAnsi="Times New Roman"/>
          <w:i/>
          <w:sz w:val="28"/>
          <w:szCs w:val="28"/>
        </w:rPr>
        <w:t>К.</w:t>
      </w:r>
      <w:r>
        <w:rPr>
          <w:rFonts w:ascii="Times New Roman" w:hAnsi="Times New Roman"/>
          <w:i/>
          <w:sz w:val="28"/>
          <w:szCs w:val="28"/>
        </w:rPr>
        <w:t xml:space="preserve"> </w:t>
      </w:r>
      <w:r w:rsidRPr="001338C1">
        <w:rPr>
          <w:rFonts w:ascii="Times New Roman" w:hAnsi="Times New Roman"/>
          <w:i/>
          <w:sz w:val="28"/>
          <w:szCs w:val="28"/>
        </w:rPr>
        <w:t>В.</w:t>
      </w:r>
      <w:r>
        <w:rPr>
          <w:rFonts w:ascii="Times New Roman" w:hAnsi="Times New Roman"/>
          <w:i/>
          <w:sz w:val="28"/>
          <w:szCs w:val="28"/>
        </w:rPr>
        <w:t xml:space="preserve"> </w:t>
      </w:r>
      <w:r w:rsidRPr="001338C1">
        <w:rPr>
          <w:rFonts w:ascii="Times New Roman" w:hAnsi="Times New Roman"/>
          <w:i/>
          <w:sz w:val="28"/>
          <w:szCs w:val="28"/>
        </w:rPr>
        <w:t>Резанов,</w:t>
      </w:r>
      <w:r>
        <w:rPr>
          <w:rFonts w:ascii="Times New Roman" w:hAnsi="Times New Roman"/>
          <w:i/>
          <w:sz w:val="28"/>
          <w:szCs w:val="28"/>
        </w:rPr>
        <w:t xml:space="preserve"> </w:t>
      </w:r>
      <w:r w:rsidRPr="001338C1">
        <w:rPr>
          <w:rFonts w:ascii="Times New Roman" w:hAnsi="Times New Roman"/>
          <w:i/>
          <w:sz w:val="28"/>
          <w:szCs w:val="28"/>
        </w:rPr>
        <w:t>Тай</w:t>
      </w:r>
      <w:r>
        <w:rPr>
          <w:rFonts w:ascii="Times New Roman" w:hAnsi="Times New Roman"/>
          <w:i/>
          <w:sz w:val="28"/>
          <w:szCs w:val="28"/>
        </w:rPr>
        <w:t xml:space="preserve"> </w:t>
      </w:r>
      <w:r w:rsidRPr="001338C1">
        <w:rPr>
          <w:rFonts w:ascii="Times New Roman" w:hAnsi="Times New Roman"/>
          <w:i/>
          <w:sz w:val="28"/>
          <w:szCs w:val="28"/>
        </w:rPr>
        <w:t>Юйлян</w:t>
      </w:r>
      <w:r>
        <w:rPr>
          <w:rFonts w:ascii="Times New Roman" w:hAnsi="Times New Roman"/>
          <w:i/>
          <w:sz w:val="28"/>
          <w:szCs w:val="28"/>
        </w:rPr>
        <w:t xml:space="preserve"> </w:t>
      </w:r>
      <w:r w:rsidRPr="001338C1">
        <w:rPr>
          <w:rFonts w:ascii="Times New Roman" w:hAnsi="Times New Roman"/>
          <w:i/>
          <w:sz w:val="28"/>
          <w:szCs w:val="28"/>
        </w:rPr>
        <w:t>//</w:t>
      </w:r>
      <w:r>
        <w:rPr>
          <w:rFonts w:ascii="Times New Roman" w:hAnsi="Times New Roman"/>
          <w:i/>
          <w:sz w:val="28"/>
          <w:szCs w:val="28"/>
        </w:rPr>
        <w:t xml:space="preserve"> </w:t>
      </w:r>
      <w:r w:rsidRPr="001338C1">
        <w:rPr>
          <w:rFonts w:ascii="Times New Roman" w:hAnsi="Times New Roman"/>
          <w:i/>
          <w:sz w:val="28"/>
          <w:szCs w:val="28"/>
        </w:rPr>
        <w:t>Региональная</w:t>
      </w:r>
      <w:r>
        <w:rPr>
          <w:rFonts w:ascii="Times New Roman" w:hAnsi="Times New Roman"/>
          <w:i/>
          <w:sz w:val="28"/>
          <w:szCs w:val="28"/>
        </w:rPr>
        <w:t xml:space="preserve"> </w:t>
      </w:r>
      <w:r w:rsidRPr="001338C1">
        <w:rPr>
          <w:rFonts w:ascii="Times New Roman" w:hAnsi="Times New Roman"/>
          <w:i/>
          <w:sz w:val="28"/>
          <w:szCs w:val="28"/>
        </w:rPr>
        <w:t>экономика</w:t>
      </w:r>
      <w:r>
        <w:rPr>
          <w:rFonts w:ascii="Times New Roman" w:hAnsi="Times New Roman"/>
          <w:i/>
          <w:sz w:val="28"/>
          <w:szCs w:val="28"/>
        </w:rPr>
        <w:t xml:space="preserve"> </w:t>
      </w:r>
      <w:r w:rsidRPr="001338C1">
        <w:rPr>
          <w:rFonts w:ascii="Times New Roman" w:hAnsi="Times New Roman"/>
          <w:i/>
          <w:sz w:val="28"/>
          <w:szCs w:val="28"/>
        </w:rPr>
        <w:t>и</w:t>
      </w:r>
      <w:r>
        <w:rPr>
          <w:rFonts w:ascii="Times New Roman" w:hAnsi="Times New Roman"/>
          <w:i/>
          <w:sz w:val="28"/>
          <w:szCs w:val="28"/>
        </w:rPr>
        <w:t xml:space="preserve"> </w:t>
      </w:r>
      <w:r w:rsidRPr="001338C1">
        <w:rPr>
          <w:rFonts w:ascii="Times New Roman" w:hAnsi="Times New Roman"/>
          <w:i/>
          <w:sz w:val="28"/>
          <w:szCs w:val="28"/>
        </w:rPr>
        <w:t>управление</w:t>
      </w:r>
      <w:r>
        <w:rPr>
          <w:rFonts w:ascii="Times New Roman" w:hAnsi="Times New Roman"/>
          <w:i/>
          <w:sz w:val="28"/>
          <w:szCs w:val="28"/>
        </w:rPr>
        <w:t xml:space="preserve"> </w:t>
      </w:r>
      <w:r w:rsidRPr="001338C1">
        <w:rPr>
          <w:rFonts w:ascii="Times New Roman" w:hAnsi="Times New Roman"/>
          <w:i/>
          <w:sz w:val="28"/>
          <w:szCs w:val="28"/>
        </w:rPr>
        <w:t>:</w:t>
      </w:r>
      <w:r>
        <w:rPr>
          <w:rFonts w:ascii="Times New Roman" w:hAnsi="Times New Roman"/>
          <w:i/>
          <w:sz w:val="28"/>
          <w:szCs w:val="28"/>
        </w:rPr>
        <w:t xml:space="preserve"> </w:t>
      </w:r>
      <w:r w:rsidRPr="001338C1">
        <w:rPr>
          <w:rFonts w:ascii="Times New Roman" w:hAnsi="Times New Roman"/>
          <w:i/>
          <w:sz w:val="28"/>
          <w:szCs w:val="28"/>
        </w:rPr>
        <w:t>электронный</w:t>
      </w:r>
      <w:r>
        <w:rPr>
          <w:rFonts w:ascii="Times New Roman" w:hAnsi="Times New Roman"/>
          <w:i/>
          <w:sz w:val="28"/>
          <w:szCs w:val="28"/>
        </w:rPr>
        <w:t xml:space="preserve"> </w:t>
      </w:r>
      <w:r w:rsidRPr="001338C1">
        <w:rPr>
          <w:rFonts w:ascii="Times New Roman" w:hAnsi="Times New Roman"/>
          <w:i/>
          <w:sz w:val="28"/>
          <w:szCs w:val="28"/>
        </w:rPr>
        <w:t>научный</w:t>
      </w:r>
      <w:r>
        <w:rPr>
          <w:rFonts w:ascii="Times New Roman" w:hAnsi="Times New Roman"/>
          <w:i/>
          <w:sz w:val="28"/>
          <w:szCs w:val="28"/>
        </w:rPr>
        <w:t xml:space="preserve"> </w:t>
      </w:r>
      <w:r w:rsidRPr="001338C1">
        <w:rPr>
          <w:rFonts w:ascii="Times New Roman" w:hAnsi="Times New Roman"/>
          <w:i/>
          <w:sz w:val="28"/>
          <w:szCs w:val="28"/>
        </w:rPr>
        <w:t>журнал.</w:t>
      </w:r>
      <w:r>
        <w:rPr>
          <w:rFonts w:ascii="Times New Roman" w:hAnsi="Times New Roman"/>
          <w:i/>
          <w:sz w:val="28"/>
          <w:szCs w:val="28"/>
        </w:rPr>
        <w:t xml:space="preserve"> </w:t>
      </w:r>
      <w:r w:rsidRPr="001338C1">
        <w:rPr>
          <w:rFonts w:ascii="Times New Roman" w:hAnsi="Times New Roman"/>
          <w:i/>
          <w:sz w:val="28"/>
          <w:szCs w:val="28"/>
        </w:rPr>
        <w:t>ISSN1999-2645.</w:t>
      </w:r>
      <w:r>
        <w:rPr>
          <w:rFonts w:ascii="Times New Roman" w:hAnsi="Times New Roman"/>
          <w:i/>
          <w:sz w:val="28"/>
          <w:szCs w:val="28"/>
        </w:rPr>
        <w:t xml:space="preserve"> </w:t>
      </w:r>
      <w:r w:rsidRPr="001338C1">
        <w:rPr>
          <w:rFonts w:ascii="Times New Roman" w:hAnsi="Times New Roman"/>
          <w:i/>
          <w:sz w:val="28"/>
          <w:szCs w:val="28"/>
        </w:rPr>
        <w:t>–</w:t>
      </w:r>
      <w:r>
        <w:rPr>
          <w:rFonts w:ascii="Times New Roman" w:hAnsi="Times New Roman"/>
          <w:i/>
          <w:sz w:val="28"/>
          <w:szCs w:val="28"/>
        </w:rPr>
        <w:t xml:space="preserve"> </w:t>
      </w:r>
      <w:r w:rsidRPr="001338C1">
        <w:rPr>
          <w:rFonts w:ascii="Times New Roman" w:hAnsi="Times New Roman"/>
          <w:i/>
          <w:sz w:val="28"/>
          <w:szCs w:val="28"/>
        </w:rPr>
        <w:t>№</w:t>
      </w:r>
      <w:r>
        <w:rPr>
          <w:rFonts w:ascii="Times New Roman" w:hAnsi="Times New Roman"/>
          <w:i/>
          <w:sz w:val="28"/>
          <w:szCs w:val="28"/>
        </w:rPr>
        <w:t xml:space="preserve"> </w:t>
      </w:r>
      <w:r w:rsidRPr="001338C1">
        <w:rPr>
          <w:rFonts w:ascii="Times New Roman" w:hAnsi="Times New Roman"/>
          <w:i/>
          <w:sz w:val="28"/>
          <w:szCs w:val="28"/>
        </w:rPr>
        <w:t>4</w:t>
      </w:r>
      <w:r>
        <w:rPr>
          <w:rFonts w:ascii="Times New Roman" w:hAnsi="Times New Roman"/>
          <w:i/>
          <w:sz w:val="28"/>
          <w:szCs w:val="28"/>
        </w:rPr>
        <w:t xml:space="preserve"> </w:t>
      </w:r>
      <w:r w:rsidRPr="001338C1">
        <w:rPr>
          <w:rFonts w:ascii="Times New Roman" w:hAnsi="Times New Roman"/>
          <w:i/>
          <w:sz w:val="28"/>
          <w:szCs w:val="28"/>
        </w:rPr>
        <w:t>(48).</w:t>
      </w:r>
      <w:r>
        <w:rPr>
          <w:rFonts w:ascii="Times New Roman" w:hAnsi="Times New Roman"/>
          <w:i/>
          <w:sz w:val="28"/>
          <w:szCs w:val="28"/>
        </w:rPr>
        <w:t xml:space="preserve"> </w:t>
      </w:r>
      <w:r w:rsidRPr="001338C1">
        <w:rPr>
          <w:rFonts w:ascii="Times New Roman" w:hAnsi="Times New Roman"/>
          <w:i/>
          <w:sz w:val="28"/>
          <w:szCs w:val="28"/>
        </w:rPr>
        <w:t>–</w:t>
      </w:r>
      <w:r>
        <w:rPr>
          <w:rFonts w:ascii="Times New Roman" w:hAnsi="Times New Roman"/>
          <w:i/>
          <w:sz w:val="28"/>
          <w:szCs w:val="28"/>
        </w:rPr>
        <w:t xml:space="preserve"> </w:t>
      </w:r>
      <w:r w:rsidRPr="001338C1">
        <w:rPr>
          <w:rFonts w:ascii="Times New Roman" w:hAnsi="Times New Roman"/>
          <w:i/>
          <w:sz w:val="28"/>
          <w:szCs w:val="28"/>
        </w:rPr>
        <w:t>Номер</w:t>
      </w:r>
      <w:r>
        <w:rPr>
          <w:rFonts w:ascii="Times New Roman" w:hAnsi="Times New Roman"/>
          <w:i/>
          <w:sz w:val="28"/>
          <w:szCs w:val="28"/>
        </w:rPr>
        <w:t xml:space="preserve"> </w:t>
      </w:r>
      <w:r w:rsidRPr="001338C1">
        <w:rPr>
          <w:rFonts w:ascii="Times New Roman" w:hAnsi="Times New Roman"/>
          <w:i/>
          <w:sz w:val="28"/>
          <w:szCs w:val="28"/>
        </w:rPr>
        <w:t>статьи:</w:t>
      </w:r>
      <w:r>
        <w:rPr>
          <w:rFonts w:ascii="Times New Roman" w:hAnsi="Times New Roman"/>
          <w:i/>
          <w:sz w:val="28"/>
          <w:szCs w:val="28"/>
        </w:rPr>
        <w:t xml:space="preserve"> </w:t>
      </w:r>
      <w:r w:rsidRPr="001338C1">
        <w:rPr>
          <w:rFonts w:ascii="Times New Roman" w:hAnsi="Times New Roman"/>
          <w:i/>
          <w:sz w:val="28"/>
          <w:szCs w:val="28"/>
        </w:rPr>
        <w:t>4839.</w:t>
      </w:r>
      <w:r>
        <w:rPr>
          <w:rFonts w:ascii="Times New Roman" w:hAnsi="Times New Roman"/>
          <w:i/>
          <w:sz w:val="28"/>
          <w:szCs w:val="28"/>
        </w:rPr>
        <w:t xml:space="preserve"> </w:t>
      </w:r>
      <w:r w:rsidRPr="001338C1">
        <w:rPr>
          <w:rFonts w:ascii="Times New Roman" w:hAnsi="Times New Roman"/>
          <w:i/>
          <w:sz w:val="28"/>
          <w:szCs w:val="28"/>
        </w:rPr>
        <w:t>–</w:t>
      </w:r>
      <w:r>
        <w:rPr>
          <w:rFonts w:ascii="Times New Roman" w:hAnsi="Times New Roman"/>
          <w:i/>
          <w:sz w:val="28"/>
          <w:szCs w:val="28"/>
        </w:rPr>
        <w:t xml:space="preserve"> </w:t>
      </w:r>
      <w:r w:rsidRPr="001338C1">
        <w:rPr>
          <w:rFonts w:ascii="Times New Roman" w:hAnsi="Times New Roman"/>
          <w:i/>
          <w:sz w:val="28"/>
          <w:szCs w:val="28"/>
        </w:rPr>
        <w:t>2016.12.15.</w:t>
      </w:r>
      <w:r>
        <w:rPr>
          <w:rFonts w:ascii="Times New Roman" w:hAnsi="Times New Roman"/>
          <w:i/>
          <w:sz w:val="28"/>
          <w:szCs w:val="28"/>
        </w:rPr>
        <w:t xml:space="preserve"> </w:t>
      </w:r>
      <w:r w:rsidRPr="001338C1">
        <w:rPr>
          <w:rFonts w:ascii="Times New Roman" w:hAnsi="Times New Roman"/>
          <w:i/>
          <w:sz w:val="28"/>
          <w:szCs w:val="28"/>
        </w:rPr>
        <w:t>–</w:t>
      </w:r>
      <w:r>
        <w:rPr>
          <w:rFonts w:ascii="Times New Roman" w:hAnsi="Times New Roman"/>
          <w:i/>
          <w:sz w:val="28"/>
          <w:szCs w:val="28"/>
        </w:rPr>
        <w:t xml:space="preserve">.– </w:t>
      </w:r>
      <w:r w:rsidRPr="001338C1">
        <w:rPr>
          <w:rFonts w:ascii="Times New Roman" w:hAnsi="Times New Roman"/>
          <w:i/>
          <w:sz w:val="28"/>
          <w:szCs w:val="28"/>
        </w:rPr>
        <w:t>Режим</w:t>
      </w:r>
      <w:r>
        <w:rPr>
          <w:rFonts w:ascii="Times New Roman" w:hAnsi="Times New Roman"/>
          <w:i/>
          <w:sz w:val="28"/>
          <w:szCs w:val="28"/>
        </w:rPr>
        <w:t xml:space="preserve"> </w:t>
      </w:r>
      <w:r w:rsidRPr="001338C1">
        <w:rPr>
          <w:rFonts w:ascii="Times New Roman" w:hAnsi="Times New Roman"/>
          <w:i/>
          <w:sz w:val="28"/>
          <w:szCs w:val="28"/>
        </w:rPr>
        <w:t>доступа:</w:t>
      </w:r>
      <w:r>
        <w:rPr>
          <w:rFonts w:ascii="Times New Roman" w:hAnsi="Times New Roman"/>
          <w:i/>
          <w:color w:val="000000"/>
          <w:sz w:val="28"/>
          <w:szCs w:val="28"/>
          <w:shd w:val="clear" w:color="auto" w:fill="FFFFFF"/>
        </w:rPr>
        <w:t xml:space="preserve"> </w:t>
      </w:r>
      <w:hyperlink r:id="rId9" w:tgtFrame="_blank" w:history="1">
        <w:r w:rsidRPr="001C3BFA">
          <w:rPr>
            <w:rStyle w:val="aa"/>
            <w:rFonts w:ascii="Times New Roman" w:hAnsi="Times New Roman"/>
            <w:i/>
            <w:color w:val="000000"/>
            <w:sz w:val="28"/>
            <w:szCs w:val="28"/>
            <w:shd w:val="clear" w:color="auto" w:fill="FFFFFF"/>
          </w:rPr>
          <w:t>http://eee-region.ru/article/4839/</w:t>
        </w:r>
      </w:hyperlink>
    </w:p>
    <w:p w:rsidR="00B42A37" w:rsidRPr="001338C1" w:rsidRDefault="00B42A37" w:rsidP="00B42A37">
      <w:pPr>
        <w:pStyle w:val="a9"/>
        <w:spacing w:after="0" w:line="240" w:lineRule="auto"/>
        <w:ind w:left="0" w:firstLine="709"/>
        <w:jc w:val="both"/>
        <w:rPr>
          <w:rFonts w:ascii="Times New Roman" w:hAnsi="Times New Roman"/>
          <w:i/>
          <w:sz w:val="28"/>
          <w:szCs w:val="28"/>
        </w:rPr>
      </w:pPr>
      <w:r w:rsidRPr="001338C1">
        <w:rPr>
          <w:rFonts w:ascii="Times New Roman" w:hAnsi="Times New Roman"/>
          <w:i/>
          <w:sz w:val="28"/>
          <w:szCs w:val="28"/>
        </w:rPr>
        <w:t>9.</w:t>
      </w:r>
      <w:r>
        <w:rPr>
          <w:rFonts w:ascii="Times New Roman" w:hAnsi="Times New Roman"/>
          <w:i/>
          <w:sz w:val="28"/>
          <w:szCs w:val="28"/>
        </w:rPr>
        <w:t xml:space="preserve"> </w:t>
      </w:r>
      <w:r w:rsidRPr="001338C1">
        <w:rPr>
          <w:rFonts w:ascii="Times New Roman" w:hAnsi="Times New Roman"/>
          <w:i/>
          <w:sz w:val="28"/>
          <w:szCs w:val="28"/>
        </w:rPr>
        <w:t>Резанов,</w:t>
      </w:r>
      <w:r>
        <w:rPr>
          <w:rFonts w:ascii="Times New Roman" w:hAnsi="Times New Roman"/>
          <w:i/>
          <w:sz w:val="28"/>
          <w:szCs w:val="28"/>
        </w:rPr>
        <w:t xml:space="preserve"> </w:t>
      </w:r>
      <w:r w:rsidRPr="001338C1">
        <w:rPr>
          <w:rFonts w:ascii="Times New Roman" w:hAnsi="Times New Roman"/>
          <w:i/>
          <w:sz w:val="28"/>
          <w:szCs w:val="28"/>
        </w:rPr>
        <w:t>В.</w:t>
      </w:r>
      <w:r>
        <w:rPr>
          <w:rFonts w:ascii="Times New Roman" w:hAnsi="Times New Roman"/>
          <w:i/>
          <w:sz w:val="28"/>
          <w:szCs w:val="28"/>
        </w:rPr>
        <w:t xml:space="preserve"> </w:t>
      </w:r>
      <w:r w:rsidRPr="001338C1">
        <w:rPr>
          <w:rFonts w:ascii="Times New Roman" w:hAnsi="Times New Roman"/>
          <w:i/>
          <w:sz w:val="28"/>
          <w:szCs w:val="28"/>
        </w:rPr>
        <w:t>К.</w:t>
      </w:r>
      <w:r>
        <w:rPr>
          <w:rFonts w:ascii="Times New Roman" w:hAnsi="Times New Roman"/>
          <w:i/>
          <w:sz w:val="28"/>
          <w:szCs w:val="28"/>
        </w:rPr>
        <w:t xml:space="preserve"> </w:t>
      </w:r>
      <w:r w:rsidRPr="001338C1">
        <w:rPr>
          <w:rFonts w:ascii="Times New Roman" w:hAnsi="Times New Roman"/>
          <w:i/>
          <w:sz w:val="28"/>
          <w:szCs w:val="28"/>
        </w:rPr>
        <w:t>Управление</w:t>
      </w:r>
      <w:r>
        <w:rPr>
          <w:rFonts w:ascii="Times New Roman" w:hAnsi="Times New Roman"/>
          <w:i/>
          <w:sz w:val="28"/>
          <w:szCs w:val="28"/>
        </w:rPr>
        <w:t xml:space="preserve"> </w:t>
      </w:r>
      <w:r w:rsidRPr="001338C1">
        <w:rPr>
          <w:rFonts w:ascii="Times New Roman" w:hAnsi="Times New Roman"/>
          <w:i/>
          <w:sz w:val="28"/>
          <w:szCs w:val="28"/>
        </w:rPr>
        <w:t>интеграционным</w:t>
      </w:r>
      <w:r>
        <w:rPr>
          <w:rFonts w:ascii="Times New Roman" w:hAnsi="Times New Roman"/>
          <w:i/>
          <w:sz w:val="28"/>
          <w:szCs w:val="28"/>
        </w:rPr>
        <w:t xml:space="preserve"> </w:t>
      </w:r>
      <w:r w:rsidRPr="001338C1">
        <w:rPr>
          <w:rFonts w:ascii="Times New Roman" w:hAnsi="Times New Roman"/>
          <w:i/>
          <w:sz w:val="28"/>
          <w:szCs w:val="28"/>
        </w:rPr>
        <w:t>развитием</w:t>
      </w:r>
      <w:r>
        <w:rPr>
          <w:rFonts w:ascii="Times New Roman" w:hAnsi="Times New Roman"/>
          <w:i/>
          <w:sz w:val="28"/>
          <w:szCs w:val="28"/>
        </w:rPr>
        <w:t xml:space="preserve"> </w:t>
      </w:r>
      <w:r w:rsidRPr="001338C1">
        <w:rPr>
          <w:rFonts w:ascii="Times New Roman" w:hAnsi="Times New Roman"/>
          <w:i/>
          <w:sz w:val="28"/>
          <w:szCs w:val="28"/>
        </w:rPr>
        <w:t>лесного</w:t>
      </w:r>
      <w:r>
        <w:rPr>
          <w:rFonts w:ascii="Times New Roman" w:hAnsi="Times New Roman"/>
          <w:i/>
          <w:sz w:val="28"/>
          <w:szCs w:val="28"/>
        </w:rPr>
        <w:t xml:space="preserve"> </w:t>
      </w:r>
      <w:r w:rsidRPr="001338C1">
        <w:rPr>
          <w:rFonts w:ascii="Times New Roman" w:hAnsi="Times New Roman"/>
          <w:i/>
          <w:sz w:val="28"/>
          <w:szCs w:val="28"/>
        </w:rPr>
        <w:t>комплекса</w:t>
      </w:r>
      <w:r>
        <w:rPr>
          <w:rFonts w:ascii="Times New Roman" w:hAnsi="Times New Roman"/>
          <w:i/>
          <w:sz w:val="28"/>
          <w:szCs w:val="28"/>
        </w:rPr>
        <w:t xml:space="preserve"> </w:t>
      </w:r>
      <w:r w:rsidRPr="001338C1">
        <w:rPr>
          <w:rFonts w:ascii="Times New Roman" w:hAnsi="Times New Roman"/>
          <w:i/>
          <w:sz w:val="28"/>
          <w:szCs w:val="28"/>
        </w:rPr>
        <w:t>/</w:t>
      </w:r>
      <w:r>
        <w:rPr>
          <w:rFonts w:ascii="Times New Roman" w:hAnsi="Times New Roman"/>
          <w:i/>
          <w:sz w:val="28"/>
          <w:szCs w:val="28"/>
        </w:rPr>
        <w:t xml:space="preserve"> </w:t>
      </w:r>
      <w:r w:rsidRPr="001338C1">
        <w:rPr>
          <w:rFonts w:ascii="Times New Roman" w:hAnsi="Times New Roman"/>
          <w:i/>
          <w:sz w:val="28"/>
          <w:szCs w:val="28"/>
        </w:rPr>
        <w:t>В.</w:t>
      </w:r>
      <w:r>
        <w:rPr>
          <w:rFonts w:ascii="Times New Roman" w:hAnsi="Times New Roman"/>
          <w:i/>
          <w:sz w:val="28"/>
          <w:szCs w:val="28"/>
        </w:rPr>
        <w:t xml:space="preserve"> </w:t>
      </w:r>
      <w:r w:rsidRPr="001338C1">
        <w:rPr>
          <w:rFonts w:ascii="Times New Roman" w:hAnsi="Times New Roman"/>
          <w:i/>
          <w:sz w:val="28"/>
          <w:szCs w:val="28"/>
        </w:rPr>
        <w:t>К.</w:t>
      </w:r>
      <w:r>
        <w:rPr>
          <w:rFonts w:ascii="Times New Roman" w:hAnsi="Times New Roman"/>
          <w:i/>
          <w:sz w:val="28"/>
          <w:szCs w:val="28"/>
        </w:rPr>
        <w:t xml:space="preserve"> </w:t>
      </w:r>
      <w:r w:rsidRPr="001338C1">
        <w:rPr>
          <w:rFonts w:ascii="Times New Roman" w:hAnsi="Times New Roman"/>
          <w:i/>
          <w:sz w:val="28"/>
          <w:szCs w:val="28"/>
        </w:rPr>
        <w:t>Резанов,</w:t>
      </w:r>
      <w:r>
        <w:rPr>
          <w:rFonts w:ascii="Times New Roman" w:hAnsi="Times New Roman"/>
          <w:i/>
          <w:sz w:val="28"/>
          <w:szCs w:val="28"/>
        </w:rPr>
        <w:t xml:space="preserve"> </w:t>
      </w:r>
      <w:r w:rsidRPr="001338C1">
        <w:rPr>
          <w:rFonts w:ascii="Times New Roman" w:hAnsi="Times New Roman"/>
          <w:i/>
          <w:sz w:val="28"/>
          <w:szCs w:val="28"/>
        </w:rPr>
        <w:t>В.</w:t>
      </w:r>
      <w:r>
        <w:rPr>
          <w:rFonts w:ascii="Times New Roman" w:hAnsi="Times New Roman"/>
          <w:i/>
          <w:sz w:val="28"/>
          <w:szCs w:val="28"/>
        </w:rPr>
        <w:t xml:space="preserve"> </w:t>
      </w:r>
      <w:r w:rsidRPr="001338C1">
        <w:rPr>
          <w:rFonts w:ascii="Times New Roman" w:hAnsi="Times New Roman"/>
          <w:i/>
          <w:sz w:val="28"/>
          <w:szCs w:val="28"/>
        </w:rPr>
        <w:t>М.</w:t>
      </w:r>
      <w:r>
        <w:rPr>
          <w:rFonts w:ascii="Times New Roman" w:hAnsi="Times New Roman"/>
          <w:i/>
          <w:sz w:val="28"/>
          <w:szCs w:val="28"/>
        </w:rPr>
        <w:t xml:space="preserve"> </w:t>
      </w:r>
      <w:r w:rsidRPr="001338C1">
        <w:rPr>
          <w:rFonts w:ascii="Times New Roman" w:hAnsi="Times New Roman"/>
          <w:i/>
          <w:sz w:val="28"/>
          <w:szCs w:val="28"/>
        </w:rPr>
        <w:t>Шихалев,</w:t>
      </w:r>
      <w:r>
        <w:rPr>
          <w:rFonts w:ascii="Times New Roman" w:hAnsi="Times New Roman"/>
          <w:i/>
          <w:sz w:val="28"/>
          <w:szCs w:val="28"/>
        </w:rPr>
        <w:t xml:space="preserve"> </w:t>
      </w:r>
      <w:r w:rsidRPr="001338C1">
        <w:rPr>
          <w:rFonts w:ascii="Times New Roman" w:hAnsi="Times New Roman"/>
          <w:i/>
          <w:sz w:val="28"/>
          <w:szCs w:val="28"/>
        </w:rPr>
        <w:t>К.</w:t>
      </w:r>
      <w:r>
        <w:rPr>
          <w:rFonts w:ascii="Times New Roman" w:hAnsi="Times New Roman"/>
          <w:i/>
          <w:sz w:val="28"/>
          <w:szCs w:val="28"/>
        </w:rPr>
        <w:t xml:space="preserve"> </w:t>
      </w:r>
      <w:r w:rsidRPr="001338C1">
        <w:rPr>
          <w:rFonts w:ascii="Times New Roman" w:hAnsi="Times New Roman"/>
          <w:i/>
          <w:sz w:val="28"/>
          <w:szCs w:val="28"/>
        </w:rPr>
        <w:t>В.</w:t>
      </w:r>
      <w:r>
        <w:rPr>
          <w:rFonts w:ascii="Times New Roman" w:hAnsi="Times New Roman"/>
          <w:i/>
          <w:sz w:val="28"/>
          <w:szCs w:val="28"/>
        </w:rPr>
        <w:t xml:space="preserve"> </w:t>
      </w:r>
      <w:r w:rsidRPr="001338C1">
        <w:rPr>
          <w:rFonts w:ascii="Times New Roman" w:hAnsi="Times New Roman"/>
          <w:i/>
          <w:sz w:val="28"/>
          <w:szCs w:val="28"/>
        </w:rPr>
        <w:t>Резанов.</w:t>
      </w:r>
      <w:r>
        <w:rPr>
          <w:rFonts w:ascii="Times New Roman" w:hAnsi="Times New Roman"/>
          <w:i/>
          <w:sz w:val="28"/>
          <w:szCs w:val="28"/>
        </w:rPr>
        <w:t xml:space="preserve"> </w:t>
      </w:r>
      <w:r w:rsidRPr="001338C1">
        <w:rPr>
          <w:rFonts w:ascii="Times New Roman" w:hAnsi="Times New Roman"/>
          <w:i/>
          <w:sz w:val="28"/>
          <w:szCs w:val="28"/>
        </w:rPr>
        <w:t>–</w:t>
      </w:r>
      <w:r>
        <w:rPr>
          <w:rFonts w:ascii="Times New Roman" w:hAnsi="Times New Roman"/>
          <w:i/>
          <w:sz w:val="28"/>
          <w:szCs w:val="28"/>
        </w:rPr>
        <w:t xml:space="preserve"> </w:t>
      </w:r>
      <w:r w:rsidRPr="001338C1">
        <w:rPr>
          <w:rFonts w:ascii="Times New Roman" w:hAnsi="Times New Roman"/>
          <w:i/>
          <w:sz w:val="28"/>
          <w:szCs w:val="28"/>
        </w:rPr>
        <w:t>Хабаровск</w:t>
      </w:r>
      <w:r>
        <w:rPr>
          <w:rFonts w:ascii="Times New Roman" w:hAnsi="Times New Roman"/>
          <w:i/>
          <w:sz w:val="28"/>
          <w:szCs w:val="28"/>
        </w:rPr>
        <w:t xml:space="preserve">: </w:t>
      </w:r>
      <w:r w:rsidRPr="001338C1">
        <w:rPr>
          <w:rFonts w:ascii="Times New Roman" w:hAnsi="Times New Roman"/>
          <w:i/>
          <w:sz w:val="28"/>
          <w:szCs w:val="28"/>
        </w:rPr>
        <w:t>Изд-во</w:t>
      </w:r>
      <w:r>
        <w:rPr>
          <w:rFonts w:ascii="Times New Roman" w:hAnsi="Times New Roman"/>
          <w:i/>
          <w:sz w:val="28"/>
          <w:szCs w:val="28"/>
        </w:rPr>
        <w:t xml:space="preserve"> </w:t>
      </w:r>
      <w:r w:rsidRPr="001338C1">
        <w:rPr>
          <w:rFonts w:ascii="Times New Roman" w:hAnsi="Times New Roman"/>
          <w:i/>
          <w:sz w:val="28"/>
          <w:szCs w:val="28"/>
        </w:rPr>
        <w:t>ТОГУ,</w:t>
      </w:r>
      <w:r>
        <w:rPr>
          <w:rFonts w:ascii="Times New Roman" w:hAnsi="Times New Roman"/>
          <w:i/>
          <w:sz w:val="28"/>
          <w:szCs w:val="28"/>
        </w:rPr>
        <w:t xml:space="preserve"> </w:t>
      </w:r>
      <w:r w:rsidRPr="001338C1">
        <w:rPr>
          <w:rFonts w:ascii="Times New Roman" w:hAnsi="Times New Roman"/>
          <w:i/>
          <w:sz w:val="28"/>
          <w:szCs w:val="28"/>
        </w:rPr>
        <w:t>2016.</w:t>
      </w:r>
      <w:r>
        <w:rPr>
          <w:rFonts w:ascii="Times New Roman" w:hAnsi="Times New Roman"/>
          <w:i/>
          <w:sz w:val="28"/>
          <w:szCs w:val="28"/>
        </w:rPr>
        <w:t xml:space="preserve"> </w:t>
      </w:r>
      <w:r w:rsidRPr="001338C1">
        <w:rPr>
          <w:rFonts w:ascii="Times New Roman" w:hAnsi="Times New Roman"/>
          <w:i/>
          <w:sz w:val="28"/>
          <w:szCs w:val="28"/>
        </w:rPr>
        <w:t>–</w:t>
      </w:r>
      <w:r>
        <w:rPr>
          <w:rFonts w:ascii="Times New Roman" w:hAnsi="Times New Roman"/>
          <w:i/>
          <w:sz w:val="28"/>
          <w:szCs w:val="28"/>
        </w:rPr>
        <w:t xml:space="preserve"> </w:t>
      </w:r>
      <w:r w:rsidRPr="001338C1">
        <w:rPr>
          <w:rFonts w:ascii="Times New Roman" w:hAnsi="Times New Roman"/>
          <w:i/>
          <w:sz w:val="28"/>
          <w:szCs w:val="28"/>
        </w:rPr>
        <w:t>197</w:t>
      </w:r>
      <w:r>
        <w:rPr>
          <w:rFonts w:ascii="Times New Roman" w:hAnsi="Times New Roman"/>
          <w:i/>
          <w:sz w:val="28"/>
          <w:szCs w:val="28"/>
        </w:rPr>
        <w:t xml:space="preserve"> </w:t>
      </w:r>
      <w:r w:rsidRPr="001338C1">
        <w:rPr>
          <w:rFonts w:ascii="Times New Roman" w:hAnsi="Times New Roman"/>
          <w:i/>
          <w:sz w:val="28"/>
          <w:szCs w:val="28"/>
        </w:rPr>
        <w:t>с.</w:t>
      </w:r>
    </w:p>
    <w:p w:rsidR="00B42A37" w:rsidRPr="001338C1" w:rsidRDefault="00B42A37" w:rsidP="00B42A37">
      <w:pPr>
        <w:pStyle w:val="a9"/>
        <w:spacing w:after="0" w:line="240" w:lineRule="auto"/>
        <w:ind w:left="0" w:firstLine="709"/>
        <w:jc w:val="both"/>
        <w:rPr>
          <w:rFonts w:ascii="Times New Roman" w:eastAsia="Georgia-Bold" w:hAnsi="Times New Roman"/>
          <w:b/>
          <w:bCs/>
          <w:i/>
          <w:sz w:val="28"/>
          <w:szCs w:val="28"/>
        </w:rPr>
      </w:pPr>
      <w:r w:rsidRPr="001338C1">
        <w:rPr>
          <w:rFonts w:ascii="Times New Roman" w:hAnsi="Times New Roman"/>
          <w:i/>
          <w:sz w:val="28"/>
          <w:szCs w:val="28"/>
        </w:rPr>
        <w:t>10.</w:t>
      </w:r>
      <w:r w:rsidRPr="001338C1">
        <w:rPr>
          <w:rFonts w:ascii="Times New Roman" w:eastAsia="Georgia-Bold" w:hAnsi="Times New Roman"/>
          <w:bCs/>
          <w:i/>
          <w:sz w:val="28"/>
          <w:szCs w:val="28"/>
        </w:rPr>
        <w:t>Федичкина,</w:t>
      </w:r>
      <w:r>
        <w:rPr>
          <w:rFonts w:ascii="Times New Roman" w:eastAsia="Georgia-Bold" w:hAnsi="Times New Roman"/>
          <w:bCs/>
          <w:i/>
          <w:sz w:val="28"/>
          <w:szCs w:val="28"/>
        </w:rPr>
        <w:t xml:space="preserve"> </w:t>
      </w:r>
      <w:r w:rsidRPr="001338C1">
        <w:rPr>
          <w:rFonts w:ascii="Times New Roman" w:eastAsia="Georgia-Bold" w:hAnsi="Times New Roman"/>
          <w:bCs/>
          <w:i/>
          <w:sz w:val="28"/>
          <w:szCs w:val="28"/>
        </w:rPr>
        <w:t>Е.</w:t>
      </w:r>
      <w:r>
        <w:rPr>
          <w:rFonts w:ascii="Times New Roman" w:eastAsia="Georgia-Bold" w:hAnsi="Times New Roman"/>
          <w:bCs/>
          <w:i/>
          <w:sz w:val="28"/>
          <w:szCs w:val="28"/>
        </w:rPr>
        <w:t xml:space="preserve"> </w:t>
      </w:r>
      <w:r w:rsidRPr="001338C1">
        <w:rPr>
          <w:rFonts w:ascii="Times New Roman" w:eastAsia="Georgia-Bold" w:hAnsi="Times New Roman"/>
          <w:bCs/>
          <w:i/>
          <w:sz w:val="28"/>
          <w:szCs w:val="28"/>
        </w:rPr>
        <w:t>А.</w:t>
      </w:r>
      <w:r>
        <w:rPr>
          <w:rFonts w:ascii="Times New Roman" w:eastAsia="Georgia-Bold" w:hAnsi="Times New Roman"/>
          <w:i/>
          <w:sz w:val="28"/>
          <w:szCs w:val="28"/>
        </w:rPr>
        <w:t xml:space="preserve"> </w:t>
      </w:r>
      <w:r w:rsidRPr="001338C1">
        <w:rPr>
          <w:rFonts w:ascii="Times New Roman" w:eastAsia="Georgia-Bold" w:hAnsi="Times New Roman"/>
          <w:i/>
          <w:sz w:val="28"/>
          <w:szCs w:val="28"/>
        </w:rPr>
        <w:t>Анализ</w:t>
      </w:r>
      <w:r>
        <w:rPr>
          <w:rFonts w:ascii="Times New Roman" w:eastAsia="Georgia-Bold" w:hAnsi="Times New Roman"/>
          <w:i/>
          <w:sz w:val="28"/>
          <w:szCs w:val="28"/>
        </w:rPr>
        <w:t xml:space="preserve"> </w:t>
      </w:r>
      <w:r w:rsidRPr="001338C1">
        <w:rPr>
          <w:rFonts w:ascii="Times New Roman" w:eastAsia="Georgia-Bold" w:hAnsi="Times New Roman"/>
          <w:i/>
          <w:sz w:val="28"/>
          <w:szCs w:val="28"/>
        </w:rPr>
        <w:t>экспорта</w:t>
      </w:r>
      <w:r>
        <w:rPr>
          <w:rFonts w:ascii="Times New Roman" w:eastAsia="Georgia-Bold" w:hAnsi="Times New Roman"/>
          <w:i/>
          <w:sz w:val="28"/>
          <w:szCs w:val="28"/>
        </w:rPr>
        <w:t xml:space="preserve"> </w:t>
      </w:r>
      <w:r w:rsidRPr="001338C1">
        <w:rPr>
          <w:rFonts w:ascii="Times New Roman" w:eastAsia="Georgia-Bold" w:hAnsi="Times New Roman"/>
          <w:i/>
          <w:sz w:val="28"/>
          <w:szCs w:val="28"/>
        </w:rPr>
        <w:t>древесной</w:t>
      </w:r>
      <w:r>
        <w:rPr>
          <w:rFonts w:ascii="Times New Roman" w:eastAsia="Georgia-Bold" w:hAnsi="Times New Roman"/>
          <w:i/>
          <w:sz w:val="28"/>
          <w:szCs w:val="28"/>
        </w:rPr>
        <w:t xml:space="preserve"> </w:t>
      </w:r>
      <w:r w:rsidRPr="001338C1">
        <w:rPr>
          <w:rFonts w:ascii="Times New Roman" w:eastAsia="Georgia-Bold" w:hAnsi="Times New Roman"/>
          <w:i/>
          <w:sz w:val="28"/>
          <w:szCs w:val="28"/>
        </w:rPr>
        <w:t>продукции</w:t>
      </w:r>
      <w:r>
        <w:rPr>
          <w:rFonts w:ascii="Times New Roman" w:eastAsia="Georgia-Bold" w:hAnsi="Times New Roman"/>
          <w:i/>
          <w:sz w:val="28"/>
          <w:szCs w:val="28"/>
        </w:rPr>
        <w:t xml:space="preserve"> </w:t>
      </w:r>
      <w:r w:rsidRPr="001338C1">
        <w:rPr>
          <w:rFonts w:ascii="Times New Roman" w:eastAsia="Georgia-Bold" w:hAnsi="Times New Roman"/>
          <w:i/>
          <w:sz w:val="28"/>
          <w:szCs w:val="28"/>
        </w:rPr>
        <w:t>с</w:t>
      </w:r>
      <w:r>
        <w:rPr>
          <w:rFonts w:ascii="Times New Roman" w:eastAsia="Georgia-Bold" w:hAnsi="Times New Roman"/>
          <w:i/>
          <w:sz w:val="28"/>
          <w:szCs w:val="28"/>
        </w:rPr>
        <w:t xml:space="preserve"> </w:t>
      </w:r>
      <w:r w:rsidRPr="001338C1">
        <w:rPr>
          <w:rFonts w:ascii="Times New Roman" w:eastAsia="Georgia-Bold" w:hAnsi="Times New Roman"/>
          <w:i/>
          <w:sz w:val="28"/>
          <w:szCs w:val="28"/>
        </w:rPr>
        <w:t>Дальнего</w:t>
      </w:r>
      <w:r>
        <w:rPr>
          <w:rFonts w:ascii="Times New Roman" w:eastAsia="Georgia-Bold" w:hAnsi="Times New Roman"/>
          <w:i/>
          <w:sz w:val="28"/>
          <w:szCs w:val="28"/>
        </w:rPr>
        <w:t xml:space="preserve"> </w:t>
      </w:r>
      <w:r w:rsidRPr="001338C1">
        <w:rPr>
          <w:rFonts w:ascii="Times New Roman" w:eastAsia="Georgia-Bold" w:hAnsi="Times New Roman"/>
          <w:i/>
          <w:sz w:val="28"/>
          <w:szCs w:val="28"/>
        </w:rPr>
        <w:t>Востока</w:t>
      </w:r>
      <w:r>
        <w:rPr>
          <w:rFonts w:ascii="Times New Roman" w:eastAsia="Georgia-Bold" w:hAnsi="Times New Roman"/>
          <w:i/>
          <w:sz w:val="28"/>
          <w:szCs w:val="28"/>
        </w:rPr>
        <w:t xml:space="preserve"> </w:t>
      </w:r>
      <w:r w:rsidRPr="001338C1">
        <w:rPr>
          <w:rFonts w:ascii="Times New Roman" w:eastAsia="Georgia-Bold" w:hAnsi="Times New Roman"/>
          <w:i/>
          <w:sz w:val="28"/>
          <w:szCs w:val="28"/>
        </w:rPr>
        <w:t>России</w:t>
      </w:r>
      <w:r>
        <w:rPr>
          <w:rFonts w:ascii="Times New Roman" w:eastAsia="Georgia-Bold" w:hAnsi="Times New Roman"/>
          <w:i/>
          <w:sz w:val="28"/>
          <w:szCs w:val="28"/>
        </w:rPr>
        <w:t xml:space="preserve"> </w:t>
      </w:r>
      <w:r w:rsidRPr="001338C1">
        <w:rPr>
          <w:rFonts w:ascii="Times New Roman" w:eastAsia="Georgia-Bold" w:hAnsi="Times New Roman"/>
          <w:i/>
          <w:sz w:val="28"/>
          <w:szCs w:val="28"/>
        </w:rPr>
        <w:t>в</w:t>
      </w:r>
      <w:r>
        <w:rPr>
          <w:rFonts w:ascii="Times New Roman" w:eastAsia="Georgia-Bold" w:hAnsi="Times New Roman"/>
          <w:i/>
          <w:sz w:val="28"/>
          <w:szCs w:val="28"/>
        </w:rPr>
        <w:t xml:space="preserve"> </w:t>
      </w:r>
      <w:r w:rsidRPr="001338C1">
        <w:rPr>
          <w:rFonts w:ascii="Times New Roman" w:eastAsia="Georgia-Bold" w:hAnsi="Times New Roman"/>
          <w:i/>
          <w:sz w:val="28"/>
          <w:szCs w:val="28"/>
        </w:rPr>
        <w:t>2015</w:t>
      </w:r>
      <w:r>
        <w:rPr>
          <w:rFonts w:ascii="Times New Roman" w:eastAsia="Georgia-Bold" w:hAnsi="Times New Roman"/>
          <w:i/>
          <w:sz w:val="28"/>
          <w:szCs w:val="28"/>
        </w:rPr>
        <w:t xml:space="preserve"> </w:t>
      </w:r>
      <w:r w:rsidRPr="001338C1">
        <w:rPr>
          <w:rFonts w:ascii="Times New Roman" w:eastAsia="Georgia-Bold" w:hAnsi="Times New Roman"/>
          <w:i/>
          <w:sz w:val="28"/>
          <w:szCs w:val="28"/>
        </w:rPr>
        <w:t>г.</w:t>
      </w:r>
      <w:r>
        <w:rPr>
          <w:rFonts w:ascii="Times New Roman" w:eastAsia="Georgia-Bold" w:hAnsi="Times New Roman"/>
          <w:i/>
          <w:sz w:val="28"/>
          <w:szCs w:val="28"/>
        </w:rPr>
        <w:t xml:space="preserve"> </w:t>
      </w:r>
      <w:r w:rsidRPr="001338C1">
        <w:rPr>
          <w:rFonts w:ascii="Times New Roman" w:eastAsia="Georgia-Bold" w:hAnsi="Times New Roman"/>
          <w:i/>
          <w:sz w:val="28"/>
          <w:szCs w:val="28"/>
        </w:rPr>
        <w:t>/</w:t>
      </w:r>
      <w:r>
        <w:rPr>
          <w:rFonts w:ascii="Times New Roman" w:eastAsia="Georgia-Bold" w:hAnsi="Times New Roman"/>
          <w:i/>
          <w:sz w:val="28"/>
          <w:szCs w:val="28"/>
        </w:rPr>
        <w:t xml:space="preserve"> </w:t>
      </w:r>
      <w:r w:rsidRPr="001338C1">
        <w:rPr>
          <w:rFonts w:ascii="Times New Roman" w:eastAsia="Georgia-Bold" w:hAnsi="Times New Roman"/>
          <w:i/>
          <w:sz w:val="28"/>
          <w:szCs w:val="28"/>
        </w:rPr>
        <w:t>Е.</w:t>
      </w:r>
      <w:r>
        <w:rPr>
          <w:rFonts w:ascii="Times New Roman" w:eastAsia="Georgia-Bold" w:hAnsi="Times New Roman"/>
          <w:i/>
          <w:sz w:val="28"/>
          <w:szCs w:val="28"/>
        </w:rPr>
        <w:t xml:space="preserve"> </w:t>
      </w:r>
      <w:r w:rsidRPr="001338C1">
        <w:rPr>
          <w:rFonts w:ascii="Times New Roman" w:eastAsia="Georgia-Bold" w:hAnsi="Times New Roman"/>
          <w:i/>
          <w:sz w:val="28"/>
          <w:szCs w:val="28"/>
        </w:rPr>
        <w:t>А.</w:t>
      </w:r>
      <w:r>
        <w:rPr>
          <w:rFonts w:ascii="Times New Roman" w:eastAsia="Georgia-Bold" w:hAnsi="Times New Roman"/>
          <w:i/>
          <w:sz w:val="28"/>
          <w:szCs w:val="28"/>
        </w:rPr>
        <w:t xml:space="preserve"> </w:t>
      </w:r>
      <w:r w:rsidRPr="001338C1">
        <w:rPr>
          <w:rFonts w:ascii="Times New Roman" w:eastAsia="Georgia-Bold" w:hAnsi="Times New Roman"/>
          <w:i/>
          <w:sz w:val="28"/>
          <w:szCs w:val="28"/>
        </w:rPr>
        <w:t>Федичкина,</w:t>
      </w:r>
      <w:r>
        <w:rPr>
          <w:rFonts w:ascii="Times New Roman" w:eastAsia="Georgia-Bold" w:hAnsi="Times New Roman"/>
          <w:i/>
          <w:sz w:val="28"/>
          <w:szCs w:val="28"/>
        </w:rPr>
        <w:t xml:space="preserve"> </w:t>
      </w:r>
      <w:r w:rsidRPr="001338C1">
        <w:rPr>
          <w:rFonts w:ascii="Times New Roman" w:eastAsia="Georgia-Bold" w:hAnsi="Times New Roman"/>
          <w:i/>
          <w:sz w:val="28"/>
          <w:szCs w:val="28"/>
        </w:rPr>
        <w:t>А.</w:t>
      </w:r>
      <w:r>
        <w:rPr>
          <w:rFonts w:ascii="Times New Roman" w:eastAsia="Georgia-Bold" w:hAnsi="Times New Roman"/>
          <w:i/>
          <w:sz w:val="28"/>
          <w:szCs w:val="28"/>
        </w:rPr>
        <w:t xml:space="preserve"> </w:t>
      </w:r>
      <w:r w:rsidRPr="001338C1">
        <w:rPr>
          <w:rFonts w:ascii="Times New Roman" w:eastAsia="Georgia-Bold" w:hAnsi="Times New Roman"/>
          <w:i/>
          <w:sz w:val="28"/>
          <w:szCs w:val="28"/>
        </w:rPr>
        <w:t>С.</w:t>
      </w:r>
      <w:r>
        <w:rPr>
          <w:rFonts w:ascii="Times New Roman" w:eastAsia="Georgia-Bold" w:hAnsi="Times New Roman"/>
          <w:i/>
          <w:sz w:val="28"/>
          <w:szCs w:val="28"/>
        </w:rPr>
        <w:t xml:space="preserve"> </w:t>
      </w:r>
      <w:r w:rsidRPr="001338C1">
        <w:rPr>
          <w:rFonts w:ascii="Times New Roman" w:eastAsia="Georgia-Bold" w:hAnsi="Times New Roman"/>
          <w:i/>
          <w:sz w:val="28"/>
          <w:szCs w:val="28"/>
        </w:rPr>
        <w:t>Ланкин.</w:t>
      </w:r>
      <w:r>
        <w:rPr>
          <w:rFonts w:ascii="Times New Roman" w:eastAsia="Georgia-Bold" w:hAnsi="Times New Roman"/>
          <w:i/>
          <w:sz w:val="28"/>
          <w:szCs w:val="28"/>
        </w:rPr>
        <w:t xml:space="preserve"> </w:t>
      </w:r>
      <w:r w:rsidRPr="001338C1">
        <w:rPr>
          <w:rFonts w:ascii="Times New Roman" w:eastAsia="Georgia-Bold" w:hAnsi="Times New Roman"/>
          <w:i/>
          <w:sz w:val="28"/>
          <w:szCs w:val="28"/>
        </w:rPr>
        <w:t>–</w:t>
      </w:r>
      <w:r>
        <w:rPr>
          <w:rFonts w:ascii="Times New Roman" w:eastAsia="Georgia-Bold" w:hAnsi="Times New Roman"/>
          <w:i/>
          <w:sz w:val="28"/>
          <w:szCs w:val="28"/>
        </w:rPr>
        <w:t xml:space="preserve"> </w:t>
      </w:r>
      <w:r w:rsidRPr="001338C1">
        <w:rPr>
          <w:rFonts w:ascii="Times New Roman" w:eastAsia="Georgia-Bold" w:hAnsi="Times New Roman"/>
          <w:i/>
          <w:sz w:val="28"/>
          <w:szCs w:val="28"/>
        </w:rPr>
        <w:t>Владивосток</w:t>
      </w:r>
      <w:r>
        <w:rPr>
          <w:rFonts w:ascii="Times New Roman" w:eastAsia="Georgia-Bold" w:hAnsi="Times New Roman"/>
          <w:i/>
          <w:sz w:val="28"/>
          <w:szCs w:val="28"/>
        </w:rPr>
        <w:t xml:space="preserve"> </w:t>
      </w:r>
      <w:r w:rsidRPr="001338C1">
        <w:rPr>
          <w:rFonts w:ascii="Times New Roman" w:eastAsia="Georgia-Bold" w:hAnsi="Times New Roman"/>
          <w:i/>
          <w:sz w:val="28"/>
          <w:szCs w:val="28"/>
        </w:rPr>
        <w:t>:</w:t>
      </w:r>
      <w:r>
        <w:rPr>
          <w:rFonts w:ascii="Times New Roman" w:eastAsia="Georgia-Bold" w:hAnsi="Times New Roman"/>
          <w:i/>
          <w:sz w:val="28"/>
          <w:szCs w:val="28"/>
        </w:rPr>
        <w:t xml:space="preserve"> </w:t>
      </w:r>
      <w:r w:rsidRPr="001338C1">
        <w:rPr>
          <w:rFonts w:ascii="Times New Roman" w:eastAsia="Georgia-Bold" w:hAnsi="Times New Roman"/>
          <w:i/>
          <w:sz w:val="28"/>
          <w:szCs w:val="28"/>
        </w:rPr>
        <w:t>Апельсин,</w:t>
      </w:r>
      <w:r>
        <w:rPr>
          <w:rFonts w:ascii="Times New Roman" w:eastAsia="Georgia-Bold" w:hAnsi="Times New Roman"/>
          <w:i/>
          <w:sz w:val="28"/>
          <w:szCs w:val="28"/>
        </w:rPr>
        <w:t xml:space="preserve"> </w:t>
      </w:r>
      <w:r w:rsidRPr="001338C1">
        <w:rPr>
          <w:rFonts w:ascii="Times New Roman" w:eastAsia="Georgia-Bold" w:hAnsi="Times New Roman"/>
          <w:i/>
          <w:sz w:val="28"/>
          <w:szCs w:val="28"/>
        </w:rPr>
        <w:t>2016.</w:t>
      </w:r>
      <w:r>
        <w:rPr>
          <w:rFonts w:ascii="Times New Roman" w:eastAsia="Georgia-Bold" w:hAnsi="Times New Roman"/>
          <w:i/>
          <w:sz w:val="28"/>
          <w:szCs w:val="28"/>
        </w:rPr>
        <w:t xml:space="preserve"> </w:t>
      </w:r>
      <w:r w:rsidRPr="001338C1">
        <w:rPr>
          <w:rFonts w:ascii="Times New Roman" w:eastAsia="Georgia-Bold" w:hAnsi="Times New Roman"/>
          <w:i/>
          <w:sz w:val="28"/>
          <w:szCs w:val="28"/>
        </w:rPr>
        <w:t>–</w:t>
      </w:r>
      <w:r>
        <w:rPr>
          <w:rFonts w:ascii="Times New Roman" w:eastAsia="Georgia-Bold" w:hAnsi="Times New Roman"/>
          <w:i/>
          <w:sz w:val="28"/>
          <w:szCs w:val="28"/>
        </w:rPr>
        <w:t xml:space="preserve"> </w:t>
      </w:r>
      <w:r w:rsidRPr="001338C1">
        <w:rPr>
          <w:rFonts w:ascii="Times New Roman" w:eastAsia="Georgia-Bold" w:hAnsi="Times New Roman"/>
          <w:i/>
          <w:sz w:val="28"/>
          <w:szCs w:val="28"/>
        </w:rPr>
        <w:t>9</w:t>
      </w:r>
      <w:r>
        <w:rPr>
          <w:rFonts w:ascii="Times New Roman" w:eastAsia="Georgia-Bold" w:hAnsi="Times New Roman"/>
          <w:i/>
          <w:sz w:val="28"/>
          <w:szCs w:val="28"/>
        </w:rPr>
        <w:t xml:space="preserve"> </w:t>
      </w:r>
      <w:r w:rsidRPr="001338C1">
        <w:rPr>
          <w:rFonts w:ascii="Times New Roman" w:eastAsia="Georgia-Bold" w:hAnsi="Times New Roman"/>
          <w:i/>
          <w:sz w:val="28"/>
          <w:szCs w:val="28"/>
        </w:rPr>
        <w:t>с.</w:t>
      </w:r>
    </w:p>
    <w:p w:rsidR="00B42A37" w:rsidRPr="001338C1" w:rsidRDefault="00B42A37" w:rsidP="00B42A37">
      <w:pPr>
        <w:pStyle w:val="a9"/>
        <w:spacing w:after="0" w:line="240" w:lineRule="auto"/>
        <w:ind w:left="0" w:firstLine="709"/>
        <w:jc w:val="both"/>
        <w:rPr>
          <w:rFonts w:ascii="Times New Roman" w:hAnsi="Times New Roman"/>
          <w:bCs/>
          <w:i/>
          <w:sz w:val="28"/>
          <w:szCs w:val="28"/>
          <w:lang w:val="en-US"/>
        </w:rPr>
      </w:pPr>
      <w:r w:rsidRPr="001338C1">
        <w:rPr>
          <w:rFonts w:ascii="Times New Roman" w:hAnsi="Times New Roman"/>
          <w:bCs/>
          <w:i/>
          <w:sz w:val="28"/>
          <w:szCs w:val="28"/>
          <w:lang w:val="en-US"/>
        </w:rPr>
        <w:t>11.</w:t>
      </w:r>
      <w:r>
        <w:rPr>
          <w:rFonts w:ascii="Times New Roman" w:hAnsi="Times New Roman"/>
          <w:bCs/>
          <w:i/>
          <w:sz w:val="28"/>
          <w:szCs w:val="28"/>
          <w:lang w:val="en-US"/>
        </w:rPr>
        <w:t xml:space="preserve"> </w:t>
      </w:r>
      <w:r w:rsidRPr="001C3BFA">
        <w:rPr>
          <w:rFonts w:ascii="Times New Roman" w:eastAsia="Times New Roman" w:hAnsi="Times New Roman"/>
          <w:bCs/>
          <w:i/>
          <w:sz w:val="28"/>
          <w:szCs w:val="28"/>
          <w:lang w:val="en-US" w:eastAsia="zh-CN"/>
        </w:rPr>
        <w:t xml:space="preserve">National Bureau of Statistics of the Peoples Republic of China // </w:t>
      </w:r>
      <w:hyperlink r:id="rId10" w:history="1">
        <w:r w:rsidRPr="001C3BFA">
          <w:rPr>
            <w:rStyle w:val="aa"/>
            <w:rFonts w:ascii="Times New Roman" w:hAnsi="Times New Roman"/>
            <w:i/>
            <w:color w:val="000000"/>
            <w:sz w:val="28"/>
            <w:szCs w:val="28"/>
            <w:lang w:val="en-US"/>
          </w:rPr>
          <w:t>www.stats.gov.cn</w:t>
        </w:r>
      </w:hyperlink>
    </w:p>
    <w:p w:rsidR="00B42A37" w:rsidRPr="001C3BFA" w:rsidRDefault="00B42A37" w:rsidP="00B42A37">
      <w:pPr>
        <w:pStyle w:val="a9"/>
        <w:spacing w:after="0" w:line="240" w:lineRule="auto"/>
        <w:ind w:left="0" w:firstLine="709"/>
        <w:jc w:val="both"/>
        <w:rPr>
          <w:rFonts w:ascii="Times New Roman" w:eastAsia="Times New Roman" w:hAnsi="Times New Roman"/>
          <w:i/>
          <w:sz w:val="28"/>
          <w:szCs w:val="28"/>
          <w:lang w:val="en-US" w:eastAsia="zh-CN"/>
        </w:rPr>
      </w:pPr>
    </w:p>
    <w:p w:rsidR="00B42A37" w:rsidRPr="00B42A37" w:rsidRDefault="00B42A37" w:rsidP="00B42A37">
      <w:pPr>
        <w:spacing w:after="0" w:line="240" w:lineRule="auto"/>
        <w:jc w:val="center"/>
        <w:rPr>
          <w:rFonts w:ascii="Times New Roman" w:hAnsi="Times New Roman" w:cs="Times New Roman"/>
          <w:b/>
          <w:i/>
          <w:sz w:val="28"/>
          <w:szCs w:val="28"/>
          <w:lang w:val="en-US"/>
        </w:rPr>
      </w:pPr>
    </w:p>
    <w:p w:rsidR="003502E9" w:rsidRPr="00B42A37" w:rsidRDefault="003502E9" w:rsidP="00B42A37">
      <w:pPr>
        <w:spacing w:after="0" w:line="240" w:lineRule="auto"/>
        <w:jc w:val="both"/>
        <w:rPr>
          <w:rFonts w:ascii="Times New Roman" w:hAnsi="Times New Roman" w:cs="Times New Roman"/>
          <w:sz w:val="28"/>
          <w:szCs w:val="28"/>
          <w:lang w:val="en-US"/>
        </w:rPr>
      </w:pPr>
      <w:bookmarkStart w:id="0" w:name="_GoBack"/>
      <w:bookmarkEnd w:id="0"/>
    </w:p>
    <w:sectPr w:rsidR="003502E9" w:rsidRPr="00B42A37" w:rsidSect="00FF724E">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B60" w:rsidRDefault="00DC0B60" w:rsidP="00FB66B3">
      <w:pPr>
        <w:spacing w:after="0" w:line="240" w:lineRule="auto"/>
      </w:pPr>
      <w:r>
        <w:separator/>
      </w:r>
    </w:p>
  </w:endnote>
  <w:endnote w:type="continuationSeparator" w:id="1">
    <w:p w:rsidR="00DC0B60" w:rsidRDefault="00DC0B60" w:rsidP="00FB66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Bold">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0D9" w:rsidRPr="008F00D9" w:rsidRDefault="008F00D9" w:rsidP="008F00D9">
    <w:pPr>
      <w:pStyle w:val="a7"/>
      <w:ind w:firstLine="709"/>
      <w:jc w:val="both"/>
      <w:rPr>
        <w:rFonts w:ascii="Times New Roman" w:hAnsi="Times New Roman" w:cs="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B60" w:rsidRDefault="00DC0B60" w:rsidP="00FB66B3">
      <w:pPr>
        <w:spacing w:after="0" w:line="240" w:lineRule="auto"/>
      </w:pPr>
      <w:r>
        <w:separator/>
      </w:r>
    </w:p>
  </w:footnote>
  <w:footnote w:type="continuationSeparator" w:id="1">
    <w:p w:rsidR="00DC0B60" w:rsidRDefault="00DC0B60" w:rsidP="00FB66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5E3B4F"/>
    <w:rsid w:val="00084280"/>
    <w:rsid w:val="000F4299"/>
    <w:rsid w:val="000F45F2"/>
    <w:rsid w:val="00205574"/>
    <w:rsid w:val="002114C3"/>
    <w:rsid w:val="002756F6"/>
    <w:rsid w:val="002B6F4C"/>
    <w:rsid w:val="00341622"/>
    <w:rsid w:val="003502E9"/>
    <w:rsid w:val="00351FA7"/>
    <w:rsid w:val="003F4190"/>
    <w:rsid w:val="00541F5B"/>
    <w:rsid w:val="00555143"/>
    <w:rsid w:val="005E3B4F"/>
    <w:rsid w:val="00624D4A"/>
    <w:rsid w:val="006706DE"/>
    <w:rsid w:val="00687705"/>
    <w:rsid w:val="006D2802"/>
    <w:rsid w:val="00735311"/>
    <w:rsid w:val="00771762"/>
    <w:rsid w:val="008F00D9"/>
    <w:rsid w:val="008F59C6"/>
    <w:rsid w:val="00956002"/>
    <w:rsid w:val="009867F2"/>
    <w:rsid w:val="00AF467D"/>
    <w:rsid w:val="00B42A37"/>
    <w:rsid w:val="00BF2D32"/>
    <w:rsid w:val="00CC1BB5"/>
    <w:rsid w:val="00D4795C"/>
    <w:rsid w:val="00DC0B60"/>
    <w:rsid w:val="00F94C1D"/>
    <w:rsid w:val="00FB66B3"/>
    <w:rsid w:val="00FF72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2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F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1FA7"/>
    <w:rPr>
      <w:rFonts w:ascii="Tahoma" w:hAnsi="Tahoma" w:cs="Tahoma"/>
      <w:sz w:val="16"/>
      <w:szCs w:val="16"/>
    </w:rPr>
  </w:style>
  <w:style w:type="paragraph" w:styleId="a5">
    <w:name w:val="header"/>
    <w:basedOn w:val="a"/>
    <w:link w:val="a6"/>
    <w:uiPriority w:val="99"/>
    <w:unhideWhenUsed/>
    <w:rsid w:val="00FB66B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B66B3"/>
  </w:style>
  <w:style w:type="paragraph" w:styleId="a7">
    <w:name w:val="footer"/>
    <w:basedOn w:val="a"/>
    <w:link w:val="a8"/>
    <w:uiPriority w:val="99"/>
    <w:unhideWhenUsed/>
    <w:rsid w:val="00FB66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B66B3"/>
  </w:style>
  <w:style w:type="paragraph" w:styleId="a9">
    <w:name w:val="List Paragraph"/>
    <w:basedOn w:val="a"/>
    <w:uiPriority w:val="34"/>
    <w:qFormat/>
    <w:rsid w:val="00B42A37"/>
    <w:pPr>
      <w:ind w:left="720"/>
      <w:contextualSpacing/>
    </w:pPr>
    <w:rPr>
      <w:rFonts w:ascii="Calibri" w:eastAsia="Calibri" w:hAnsi="Calibri" w:cs="Times New Roman"/>
    </w:rPr>
  </w:style>
  <w:style w:type="character" w:styleId="aa">
    <w:name w:val="Hyperlink"/>
    <w:uiPriority w:val="99"/>
    <w:unhideWhenUsed/>
    <w:rsid w:val="00B42A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F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1FA7"/>
    <w:rPr>
      <w:rFonts w:ascii="Tahoma" w:hAnsi="Tahoma" w:cs="Tahoma"/>
      <w:sz w:val="16"/>
      <w:szCs w:val="16"/>
    </w:rPr>
  </w:style>
  <w:style w:type="paragraph" w:styleId="a5">
    <w:name w:val="header"/>
    <w:basedOn w:val="a"/>
    <w:link w:val="a6"/>
    <w:uiPriority w:val="99"/>
    <w:unhideWhenUsed/>
    <w:rsid w:val="00FB66B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B66B3"/>
  </w:style>
  <w:style w:type="paragraph" w:styleId="a7">
    <w:name w:val="footer"/>
    <w:basedOn w:val="a"/>
    <w:link w:val="a8"/>
    <w:uiPriority w:val="99"/>
    <w:unhideWhenUsed/>
    <w:rsid w:val="00FB66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B66B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tats.gov.cn" TargetMode="External"/><Relationship Id="rId4" Type="http://schemas.openxmlformats.org/officeDocument/2006/relationships/webSettings" Target="webSettings.xml"/><Relationship Id="rId9" Type="http://schemas.openxmlformats.org/officeDocument/2006/relationships/hyperlink" Target="http://eee-region.ru/article/4839/" TargetMode="Externa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Sheet1!$B$1</c:f>
              <c:strCache>
                <c:ptCount val="1"/>
                <c:pt idx="0">
                  <c:v>China</c:v>
                </c:pt>
              </c:strCache>
            </c:strRef>
          </c:tx>
          <c:cat>
            <c:numRef>
              <c:f>Sheet1!$A$2:$A$4</c:f>
              <c:numCache>
                <c:formatCode>General</c:formatCode>
                <c:ptCount val="3"/>
                <c:pt idx="0">
                  <c:v>2009</c:v>
                </c:pt>
                <c:pt idx="1">
                  <c:v>2012</c:v>
                </c:pt>
                <c:pt idx="2">
                  <c:v>2015</c:v>
                </c:pt>
              </c:numCache>
            </c:numRef>
          </c:cat>
          <c:val>
            <c:numRef>
              <c:f>Sheet1!$B$2:$B$4</c:f>
              <c:numCache>
                <c:formatCode>General</c:formatCode>
                <c:ptCount val="3"/>
                <c:pt idx="0">
                  <c:v>729</c:v>
                </c:pt>
                <c:pt idx="1">
                  <c:v>2074</c:v>
                </c:pt>
                <c:pt idx="2">
                  <c:v>2109</c:v>
                </c:pt>
              </c:numCache>
            </c:numRef>
          </c:val>
        </c:ser>
        <c:ser>
          <c:idx val="1"/>
          <c:order val="1"/>
          <c:tx>
            <c:strRef>
              <c:f>Sheet1!$C$1</c:f>
              <c:strCache>
                <c:ptCount val="1"/>
                <c:pt idx="0">
                  <c:v>RF</c:v>
                </c:pt>
              </c:strCache>
            </c:strRef>
          </c:tx>
          <c:cat>
            <c:numRef>
              <c:f>Sheet1!$A$2:$A$4</c:f>
              <c:numCache>
                <c:formatCode>General</c:formatCode>
                <c:ptCount val="3"/>
                <c:pt idx="0">
                  <c:v>2009</c:v>
                </c:pt>
                <c:pt idx="1">
                  <c:v>2012</c:v>
                </c:pt>
                <c:pt idx="2">
                  <c:v>2015</c:v>
                </c:pt>
              </c:numCache>
            </c:numRef>
          </c:cat>
          <c:val>
            <c:numRef>
              <c:f>Sheet1!$C$2:$C$4</c:f>
              <c:numCache>
                <c:formatCode>General</c:formatCode>
                <c:ptCount val="3"/>
                <c:pt idx="0">
                  <c:v>2244</c:v>
                </c:pt>
                <c:pt idx="1">
                  <c:v>2128</c:v>
                </c:pt>
                <c:pt idx="2">
                  <c:v>2349</c:v>
                </c:pt>
              </c:numCache>
            </c:numRef>
          </c:val>
        </c:ser>
        <c:axId val="94017792"/>
        <c:axId val="94072832"/>
      </c:barChart>
      <c:catAx>
        <c:axId val="94017792"/>
        <c:scaling>
          <c:orientation val="minMax"/>
        </c:scaling>
        <c:axPos val="b"/>
        <c:numFmt formatCode="General" sourceLinked="1"/>
        <c:tickLblPos val="nextTo"/>
        <c:txPr>
          <a:bodyPr/>
          <a:lstStyle/>
          <a:p>
            <a:pPr>
              <a:defRPr lang="zh-CN"/>
            </a:pPr>
            <a:endParaRPr lang="ru-RU"/>
          </a:p>
        </c:txPr>
        <c:crossAx val="94072832"/>
        <c:crosses val="autoZero"/>
        <c:auto val="1"/>
        <c:lblAlgn val="ctr"/>
        <c:lblOffset val="100"/>
      </c:catAx>
      <c:valAx>
        <c:axId val="94072832"/>
        <c:scaling>
          <c:orientation val="minMax"/>
        </c:scaling>
        <c:axPos val="l"/>
        <c:numFmt formatCode="General" sourceLinked="1"/>
        <c:tickLblPos val="nextTo"/>
        <c:txPr>
          <a:bodyPr/>
          <a:lstStyle/>
          <a:p>
            <a:pPr>
              <a:defRPr lang="zh-CN"/>
            </a:pPr>
            <a:endParaRPr lang="ru-RU"/>
          </a:p>
        </c:txPr>
        <c:crossAx val="94017792"/>
        <c:crosses val="autoZero"/>
        <c:crossBetween val="between"/>
      </c:valAx>
    </c:plotArea>
    <c:legend>
      <c:legendPos val="b"/>
      <c:layout>
        <c:manualLayout>
          <c:xMode val="edge"/>
          <c:yMode val="edge"/>
          <c:x val="0.29910323274060985"/>
          <c:y val="0.84775169009646678"/>
          <c:w val="0.47558828721777385"/>
          <c:h val="0.11431727370428428"/>
        </c:manualLayout>
      </c:layout>
      <c:txPr>
        <a:bodyPr/>
        <a:lstStyle/>
        <a:p>
          <a:pPr>
            <a:defRPr lang="zh-CN"/>
          </a:pPr>
          <a:endParaRPr lang="ru-RU"/>
        </a:p>
      </c:tx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Sheet1!$B$1</c:f>
              <c:strCache>
                <c:ptCount val="1"/>
                <c:pt idx="0">
                  <c:v> Heilongjiang</c:v>
                </c:pt>
              </c:strCache>
            </c:strRef>
          </c:tx>
          <c:cat>
            <c:numRef>
              <c:f>Sheet1!$A$2:$A$5</c:f>
              <c:numCache>
                <c:formatCode>General</c:formatCode>
                <c:ptCount val="4"/>
                <c:pt idx="0">
                  <c:v>2009</c:v>
                </c:pt>
                <c:pt idx="1">
                  <c:v>2010</c:v>
                </c:pt>
                <c:pt idx="2">
                  <c:v>2011</c:v>
                </c:pt>
                <c:pt idx="3">
                  <c:v>2012</c:v>
                </c:pt>
              </c:numCache>
            </c:numRef>
          </c:cat>
          <c:val>
            <c:numRef>
              <c:f>Sheet1!$B$2:$B$5</c:f>
              <c:numCache>
                <c:formatCode>General</c:formatCode>
                <c:ptCount val="4"/>
                <c:pt idx="0">
                  <c:v>32</c:v>
                </c:pt>
                <c:pt idx="1">
                  <c:v>35</c:v>
                </c:pt>
                <c:pt idx="2">
                  <c:v>39</c:v>
                </c:pt>
                <c:pt idx="3">
                  <c:v>43</c:v>
                </c:pt>
              </c:numCache>
            </c:numRef>
          </c:val>
          <c:extLst xmlns:c16r2="http://schemas.microsoft.com/office/drawing/2015/06/chart">
            <c:ext xmlns:c16="http://schemas.microsoft.com/office/drawing/2014/chart" uri="{C3380CC4-5D6E-409C-BE32-E72D297353CC}">
              <c16:uniqueId val="{00000000-4D8D-461F-8559-BC8610A9C4D1}"/>
            </c:ext>
          </c:extLst>
        </c:ser>
        <c:ser>
          <c:idx val="1"/>
          <c:order val="1"/>
          <c:tx>
            <c:strRef>
              <c:f>Sheet1!$C$1</c:f>
              <c:strCache>
                <c:ptCount val="1"/>
                <c:pt idx="0">
                  <c:v>Ji Lin</c:v>
                </c:pt>
              </c:strCache>
            </c:strRef>
          </c:tx>
          <c:cat>
            <c:numRef>
              <c:f>Sheet1!$A$2:$A$5</c:f>
              <c:numCache>
                <c:formatCode>General</c:formatCode>
                <c:ptCount val="4"/>
                <c:pt idx="0">
                  <c:v>2009</c:v>
                </c:pt>
                <c:pt idx="1">
                  <c:v>2010</c:v>
                </c:pt>
                <c:pt idx="2">
                  <c:v>2011</c:v>
                </c:pt>
                <c:pt idx="3">
                  <c:v>2012</c:v>
                </c:pt>
              </c:numCache>
            </c:numRef>
          </c:cat>
          <c:val>
            <c:numRef>
              <c:f>Sheet1!$C$2:$C$5</c:f>
              <c:numCache>
                <c:formatCode>General</c:formatCode>
                <c:ptCount val="4"/>
                <c:pt idx="0">
                  <c:v>25</c:v>
                </c:pt>
                <c:pt idx="1">
                  <c:v>27</c:v>
                </c:pt>
                <c:pt idx="2">
                  <c:v>26</c:v>
                </c:pt>
                <c:pt idx="3">
                  <c:v>33</c:v>
                </c:pt>
              </c:numCache>
            </c:numRef>
          </c:val>
          <c:extLst xmlns:c16r2="http://schemas.microsoft.com/office/drawing/2015/06/chart">
            <c:ext xmlns:c16="http://schemas.microsoft.com/office/drawing/2014/chart" uri="{C3380CC4-5D6E-409C-BE32-E72D297353CC}">
              <c16:uniqueId val="{00000001-4D8D-461F-8559-BC8610A9C4D1}"/>
            </c:ext>
          </c:extLst>
        </c:ser>
        <c:ser>
          <c:idx val="2"/>
          <c:order val="2"/>
          <c:tx>
            <c:strRef>
              <c:f>Sheet1!$D$1</c:f>
              <c:strCache>
                <c:ptCount val="1"/>
                <c:pt idx="0">
                  <c:v>Liao Ning</c:v>
                </c:pt>
              </c:strCache>
            </c:strRef>
          </c:tx>
          <c:cat>
            <c:numRef>
              <c:f>Sheet1!$A$2:$A$5</c:f>
              <c:numCache>
                <c:formatCode>General</c:formatCode>
                <c:ptCount val="4"/>
                <c:pt idx="0">
                  <c:v>2009</c:v>
                </c:pt>
                <c:pt idx="1">
                  <c:v>2010</c:v>
                </c:pt>
                <c:pt idx="2">
                  <c:v>2011</c:v>
                </c:pt>
                <c:pt idx="3">
                  <c:v>2012</c:v>
                </c:pt>
              </c:numCache>
            </c:numRef>
          </c:cat>
          <c:val>
            <c:numRef>
              <c:f>Sheet1!$D$2:$D$5</c:f>
              <c:numCache>
                <c:formatCode>General</c:formatCode>
                <c:ptCount val="4"/>
                <c:pt idx="0">
                  <c:v>26.5</c:v>
                </c:pt>
                <c:pt idx="1">
                  <c:v>28.5</c:v>
                </c:pt>
                <c:pt idx="2">
                  <c:v>26</c:v>
                </c:pt>
                <c:pt idx="3">
                  <c:v>31</c:v>
                </c:pt>
              </c:numCache>
            </c:numRef>
          </c:val>
          <c:extLst xmlns:c16r2="http://schemas.microsoft.com/office/drawing/2015/06/chart">
            <c:ext xmlns:c16="http://schemas.microsoft.com/office/drawing/2014/chart" uri="{C3380CC4-5D6E-409C-BE32-E72D297353CC}">
              <c16:uniqueId val="{00000002-4D8D-461F-8559-BC8610A9C4D1}"/>
            </c:ext>
          </c:extLst>
        </c:ser>
        <c:ser>
          <c:idx val="3"/>
          <c:order val="3"/>
          <c:tx>
            <c:strRef>
              <c:f>Sheet1!$E$1</c:f>
              <c:strCache>
                <c:ptCount val="1"/>
                <c:pt idx="0">
                  <c:v>Inner Mongolia</c:v>
                </c:pt>
              </c:strCache>
            </c:strRef>
          </c:tx>
          <c:cat>
            <c:numRef>
              <c:f>Sheet1!$A$2:$A$5</c:f>
              <c:numCache>
                <c:formatCode>General</c:formatCode>
                <c:ptCount val="4"/>
                <c:pt idx="0">
                  <c:v>2009</c:v>
                </c:pt>
                <c:pt idx="1">
                  <c:v>2010</c:v>
                </c:pt>
                <c:pt idx="2">
                  <c:v>2011</c:v>
                </c:pt>
                <c:pt idx="3">
                  <c:v>2012</c:v>
                </c:pt>
              </c:numCache>
            </c:numRef>
          </c:cat>
          <c:val>
            <c:numRef>
              <c:f>Sheet1!$E$2:$E$5</c:f>
              <c:numCache>
                <c:formatCode>General</c:formatCode>
                <c:ptCount val="4"/>
                <c:pt idx="0">
                  <c:v>12</c:v>
                </c:pt>
                <c:pt idx="1">
                  <c:v>15</c:v>
                </c:pt>
                <c:pt idx="2">
                  <c:v>16.7</c:v>
                </c:pt>
                <c:pt idx="3">
                  <c:v>22</c:v>
                </c:pt>
              </c:numCache>
            </c:numRef>
          </c:val>
          <c:extLst xmlns:c16r2="http://schemas.microsoft.com/office/drawing/2015/06/chart">
            <c:ext xmlns:c16="http://schemas.microsoft.com/office/drawing/2014/chart" uri="{C3380CC4-5D6E-409C-BE32-E72D297353CC}">
              <c16:uniqueId val="{00000003-4D8D-461F-8559-BC8610A9C4D1}"/>
            </c:ext>
          </c:extLst>
        </c:ser>
        <c:axId val="107066880"/>
        <c:axId val="107068416"/>
      </c:barChart>
      <c:catAx>
        <c:axId val="107066880"/>
        <c:scaling>
          <c:orientation val="minMax"/>
        </c:scaling>
        <c:axPos val="b"/>
        <c:numFmt formatCode="General" sourceLinked="0"/>
        <c:tickLblPos val="nextTo"/>
        <c:txPr>
          <a:bodyPr/>
          <a:lstStyle/>
          <a:p>
            <a:pPr>
              <a:defRPr lang="zh-CN"/>
            </a:pPr>
            <a:endParaRPr lang="ru-RU"/>
          </a:p>
        </c:txPr>
        <c:crossAx val="107068416"/>
        <c:crosses val="autoZero"/>
        <c:auto val="1"/>
        <c:lblAlgn val="ctr"/>
        <c:lblOffset val="100"/>
      </c:catAx>
      <c:valAx>
        <c:axId val="107068416"/>
        <c:scaling>
          <c:orientation val="minMax"/>
        </c:scaling>
        <c:axPos val="l"/>
        <c:numFmt formatCode="General" sourceLinked="1"/>
        <c:tickLblPos val="nextTo"/>
        <c:txPr>
          <a:bodyPr/>
          <a:lstStyle/>
          <a:p>
            <a:pPr>
              <a:defRPr lang="zh-CN"/>
            </a:pPr>
            <a:endParaRPr lang="ru-RU"/>
          </a:p>
        </c:txPr>
        <c:crossAx val="107066880"/>
        <c:crosses val="autoZero"/>
        <c:crossBetween val="between"/>
      </c:valAx>
    </c:plotArea>
    <c:legend>
      <c:legendPos val="b"/>
      <c:layout>
        <c:manualLayout>
          <c:xMode val="edge"/>
          <c:yMode val="edge"/>
          <c:x val="5.4397089987069401E-2"/>
          <c:y val="0.83366109507955077"/>
          <c:w val="0.91725873034650662"/>
          <c:h val="0.12489734784911792"/>
        </c:manualLayout>
      </c:layout>
      <c:txPr>
        <a:bodyPr/>
        <a:lstStyle/>
        <a:p>
          <a:pPr>
            <a:defRPr lang="zh-CN"/>
          </a:pPr>
          <a:endParaRPr lang="ru-RU"/>
        </a:p>
      </c:txP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61CA4-F23E-4696-8F43-97F7A8246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2880</Words>
  <Characters>16420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2017-02-16T05:27:00Z</dcterms:created>
  <dcterms:modified xsi:type="dcterms:W3CDTF">2017-02-16T05:27:00Z</dcterms:modified>
</cp:coreProperties>
</file>