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15" w:rsidRDefault="00562C15" w:rsidP="00562C15">
      <w:pPr>
        <w:shd w:val="clear" w:color="auto" w:fill="FFFFFF"/>
        <w:ind w:firstLine="0"/>
        <w:jc w:val="both"/>
        <w:rPr>
          <w:rFonts w:eastAsia="Times New Roman" w:cs="Times New Roman"/>
          <w:b/>
          <w:szCs w:val="28"/>
          <w:lang w:val="en-US"/>
        </w:rPr>
      </w:pPr>
      <w:r w:rsidRPr="00062F56">
        <w:rPr>
          <w:rFonts w:eastAsia="MS Mincho" w:cs="Times New Roman"/>
          <w:b/>
          <w:szCs w:val="28"/>
        </w:rPr>
        <w:t>УДК</w:t>
      </w:r>
      <w:r w:rsidRPr="00562C15">
        <w:rPr>
          <w:rFonts w:eastAsia="MS Mincho" w:cs="Times New Roman"/>
          <w:b/>
          <w:szCs w:val="28"/>
          <w:lang w:val="en-US"/>
        </w:rPr>
        <w:t xml:space="preserve"> 346.7 : 614.27 : 94 (470)</w:t>
      </w:r>
    </w:p>
    <w:p w:rsidR="00562C15" w:rsidRDefault="00562C15" w:rsidP="00E842D3">
      <w:pPr>
        <w:shd w:val="clear" w:color="auto" w:fill="FFFFFF"/>
        <w:jc w:val="both"/>
        <w:rPr>
          <w:rFonts w:eastAsia="Times New Roman" w:cs="Times New Roman"/>
          <w:b/>
          <w:szCs w:val="28"/>
          <w:lang w:val="en-US"/>
        </w:rPr>
      </w:pPr>
    </w:p>
    <w:p w:rsidR="00562C15" w:rsidRPr="00D16779" w:rsidRDefault="00A637AB" w:rsidP="00562C15">
      <w:pPr>
        <w:tabs>
          <w:tab w:val="left" w:pos="2977"/>
        </w:tabs>
        <w:suppressAutoHyphens/>
        <w:autoSpaceDE w:val="0"/>
        <w:autoSpaceDN w:val="0"/>
        <w:adjustRightInd w:val="0"/>
        <w:ind w:firstLine="0"/>
        <w:jc w:val="both"/>
        <w:rPr>
          <w:rFonts w:eastAsia="MS Mincho" w:cs="Times New Roman"/>
          <w:bCs/>
          <w:i/>
          <w:szCs w:val="28"/>
          <w:lang w:val="en-US"/>
        </w:rPr>
      </w:pPr>
      <w:proofErr w:type="spellStart"/>
      <w:r w:rsidRPr="00E842D3">
        <w:rPr>
          <w:rFonts w:eastAsia="Times New Roman" w:cs="Times New Roman"/>
          <w:b/>
          <w:szCs w:val="28"/>
          <w:lang w:val="en-US"/>
        </w:rPr>
        <w:t>Vasilisa</w:t>
      </w:r>
      <w:proofErr w:type="spellEnd"/>
      <w:r w:rsidRPr="00E842D3">
        <w:rPr>
          <w:rFonts w:eastAsia="Times New Roman" w:cs="Times New Roman"/>
          <w:b/>
          <w:szCs w:val="28"/>
          <w:lang w:val="en-US"/>
        </w:rPr>
        <w:t xml:space="preserve"> </w:t>
      </w:r>
      <w:proofErr w:type="spellStart"/>
      <w:r w:rsidRPr="00E842D3">
        <w:rPr>
          <w:rFonts w:eastAsia="Times New Roman" w:cs="Times New Roman"/>
          <w:b/>
          <w:szCs w:val="28"/>
          <w:lang w:val="en-US"/>
        </w:rPr>
        <w:t>Igorevna</w:t>
      </w:r>
      <w:proofErr w:type="spellEnd"/>
      <w:r w:rsidRPr="00E842D3">
        <w:rPr>
          <w:rFonts w:eastAsia="Times New Roman" w:cs="Times New Roman"/>
          <w:szCs w:val="28"/>
          <w:lang w:val="en-US"/>
        </w:rPr>
        <w:t xml:space="preserve"> </w:t>
      </w:r>
      <w:proofErr w:type="spellStart"/>
      <w:r w:rsidR="000618C0" w:rsidRPr="00E842D3">
        <w:rPr>
          <w:rFonts w:eastAsia="Times New Roman" w:cs="Times New Roman"/>
          <w:b/>
          <w:szCs w:val="28"/>
          <w:lang w:val="en-US"/>
        </w:rPr>
        <w:t>Panfilova</w:t>
      </w:r>
      <w:proofErr w:type="spellEnd"/>
      <w:r w:rsidR="000618C0" w:rsidRPr="00E842D3">
        <w:rPr>
          <w:rFonts w:eastAsia="Times New Roman" w:cs="Times New Roman"/>
          <w:szCs w:val="28"/>
          <w:lang w:val="en-US"/>
        </w:rPr>
        <w:t xml:space="preserve"> </w:t>
      </w:r>
      <w:r w:rsidRPr="00E842D3">
        <w:rPr>
          <w:rFonts w:eastAsia="Times New Roman" w:cs="Times New Roman"/>
          <w:szCs w:val="28"/>
          <w:lang w:val="en-US"/>
        </w:rPr>
        <w:t xml:space="preserve">– </w:t>
      </w:r>
      <w:r w:rsidR="000618C0">
        <w:rPr>
          <w:rFonts w:eastAsia="Times New Roman" w:cs="Times New Roman"/>
          <w:szCs w:val="28"/>
          <w:lang w:val="en-US"/>
        </w:rPr>
        <w:t>lecturer</w:t>
      </w:r>
      <w:r w:rsidRPr="00E842D3">
        <w:rPr>
          <w:rFonts w:eastAsia="Times New Roman" w:cs="Times New Roman"/>
          <w:szCs w:val="28"/>
          <w:lang w:val="en-US"/>
        </w:rPr>
        <w:t xml:space="preserve"> </w:t>
      </w:r>
      <w:r w:rsidR="000618C0">
        <w:rPr>
          <w:rFonts w:eastAsia="Times New Roman" w:cs="Times New Roman"/>
          <w:szCs w:val="28"/>
          <w:lang w:val="en-US"/>
        </w:rPr>
        <w:t>of</w:t>
      </w:r>
      <w:r w:rsidRPr="00E842D3">
        <w:rPr>
          <w:rFonts w:eastAsia="Times New Roman" w:cs="Times New Roman"/>
          <w:szCs w:val="28"/>
          <w:lang w:val="en-US"/>
        </w:rPr>
        <w:t xml:space="preserve"> the </w:t>
      </w:r>
      <w:r w:rsidR="000618C0">
        <w:rPr>
          <w:rFonts w:eastAsia="Times New Roman" w:cs="Times New Roman"/>
          <w:szCs w:val="28"/>
          <w:lang w:val="en-US"/>
        </w:rPr>
        <w:t>c</w:t>
      </w:r>
      <w:r w:rsidRPr="00E842D3">
        <w:rPr>
          <w:rFonts w:eastAsia="Times New Roman" w:cs="Times New Roman"/>
          <w:szCs w:val="28"/>
          <w:lang w:val="en-US"/>
        </w:rPr>
        <w:t xml:space="preserve">ivil, entrepreneurial and </w:t>
      </w:r>
      <w:proofErr w:type="spellStart"/>
      <w:r w:rsidRPr="00E842D3">
        <w:rPr>
          <w:rFonts w:eastAsia="Times New Roman" w:cs="Times New Roman"/>
          <w:szCs w:val="28"/>
          <w:lang w:val="en-US"/>
        </w:rPr>
        <w:t>transportational</w:t>
      </w:r>
      <w:proofErr w:type="spellEnd"/>
      <w:r w:rsidRPr="00E842D3">
        <w:rPr>
          <w:rFonts w:eastAsia="Times New Roman" w:cs="Times New Roman"/>
          <w:szCs w:val="28"/>
          <w:lang w:val="en-US"/>
        </w:rPr>
        <w:t xml:space="preserve"> law</w:t>
      </w:r>
      <w:r w:rsidR="003404F2">
        <w:rPr>
          <w:rFonts w:eastAsia="Times New Roman" w:cs="Times New Roman"/>
          <w:szCs w:val="28"/>
          <w:lang w:val="en-US"/>
        </w:rPr>
        <w:t xml:space="preserve"> </w:t>
      </w:r>
      <w:r w:rsidR="000618C0">
        <w:rPr>
          <w:rFonts w:eastAsia="Times New Roman" w:cs="Times New Roman"/>
          <w:szCs w:val="28"/>
          <w:lang w:val="en-US"/>
        </w:rPr>
        <w:t>chair</w:t>
      </w:r>
      <w:r w:rsidRPr="00E842D3">
        <w:rPr>
          <w:rFonts w:eastAsia="Times New Roman" w:cs="Times New Roman"/>
          <w:szCs w:val="28"/>
          <w:lang w:val="en-US"/>
        </w:rPr>
        <w:t xml:space="preserve"> of the Far</w:t>
      </w:r>
      <w:r w:rsidR="000618C0">
        <w:rPr>
          <w:rFonts w:eastAsia="Times New Roman" w:cs="Times New Roman"/>
          <w:szCs w:val="28"/>
          <w:lang w:val="en-US"/>
        </w:rPr>
        <w:t>-E</w:t>
      </w:r>
      <w:r w:rsidRPr="00E842D3">
        <w:rPr>
          <w:rFonts w:eastAsia="Times New Roman" w:cs="Times New Roman"/>
          <w:szCs w:val="28"/>
          <w:lang w:val="en-US"/>
        </w:rPr>
        <w:t>astern state transport university (Khabarovsk)</w:t>
      </w:r>
      <w:r w:rsidR="00562C15">
        <w:rPr>
          <w:rFonts w:eastAsia="Times New Roman" w:cs="Times New Roman"/>
          <w:szCs w:val="28"/>
          <w:lang w:val="en-US"/>
        </w:rPr>
        <w:t xml:space="preserve">. </w:t>
      </w:r>
      <w:r w:rsidR="00562C15" w:rsidRPr="00D16779">
        <w:rPr>
          <w:rFonts w:eastAsia="MS Mincho" w:cs="Times New Roman"/>
          <w:bCs/>
          <w:i/>
          <w:szCs w:val="28"/>
          <w:lang w:val="en-US"/>
        </w:rPr>
        <w:t>E-mail: vitaflamma@gmail.com</w:t>
      </w:r>
    </w:p>
    <w:p w:rsidR="00A637AB" w:rsidRPr="00E842D3" w:rsidRDefault="00A637AB" w:rsidP="00562C15">
      <w:pPr>
        <w:shd w:val="clear" w:color="auto" w:fill="FFFFFF"/>
        <w:ind w:firstLine="0"/>
        <w:jc w:val="both"/>
        <w:rPr>
          <w:rFonts w:eastAsia="Times New Roman" w:cs="Times New Roman"/>
          <w:szCs w:val="28"/>
          <w:lang w:val="en-US"/>
        </w:rPr>
      </w:pPr>
    </w:p>
    <w:p w:rsidR="00562C15" w:rsidRDefault="00A637AB" w:rsidP="00562C15">
      <w:pPr>
        <w:ind w:firstLine="0"/>
        <w:jc w:val="center"/>
        <w:rPr>
          <w:rFonts w:cs="Times New Roman"/>
          <w:b/>
          <w:szCs w:val="28"/>
          <w:lang w:val="en-US"/>
        </w:rPr>
      </w:pPr>
      <w:r w:rsidRPr="00E842D3">
        <w:rPr>
          <w:rFonts w:cs="Times New Roman"/>
          <w:b/>
          <w:szCs w:val="28"/>
          <w:lang w:val="en-US"/>
        </w:rPr>
        <w:t xml:space="preserve">Legal regulation of medicines circulation of the Soviet state </w:t>
      </w:r>
    </w:p>
    <w:p w:rsidR="00A637AB" w:rsidRPr="00E842D3" w:rsidRDefault="00A637AB" w:rsidP="00562C15">
      <w:pPr>
        <w:ind w:firstLine="0"/>
        <w:jc w:val="center"/>
        <w:rPr>
          <w:rFonts w:cs="Times New Roman"/>
          <w:b/>
          <w:szCs w:val="28"/>
          <w:shd w:val="clear" w:color="auto" w:fill="FFFFFF"/>
          <w:lang w:val="en-US"/>
        </w:rPr>
      </w:pPr>
      <w:r w:rsidRPr="00E842D3">
        <w:rPr>
          <w:rFonts w:cs="Times New Roman"/>
          <w:b/>
          <w:szCs w:val="28"/>
          <w:shd w:val="clear" w:color="auto" w:fill="FFFFFF"/>
          <w:lang w:val="en-US"/>
        </w:rPr>
        <w:t>from 1917 till 1920</w:t>
      </w:r>
    </w:p>
    <w:p w:rsidR="00A637AB" w:rsidRPr="00E842D3" w:rsidRDefault="00A637AB" w:rsidP="00E842D3">
      <w:pPr>
        <w:jc w:val="both"/>
        <w:rPr>
          <w:rFonts w:cs="Times New Roman"/>
          <w:szCs w:val="28"/>
          <w:lang w:val="en-US"/>
        </w:rPr>
      </w:pPr>
    </w:p>
    <w:p w:rsidR="00A637AB" w:rsidRPr="002147F8" w:rsidRDefault="00A637AB" w:rsidP="00E842D3">
      <w:pPr>
        <w:jc w:val="both"/>
        <w:rPr>
          <w:rFonts w:cs="Times New Roman"/>
          <w:i/>
          <w:szCs w:val="28"/>
          <w:lang w:val="en-US"/>
        </w:rPr>
      </w:pPr>
      <w:r w:rsidRPr="002147F8">
        <w:rPr>
          <w:rFonts w:cs="Times New Roman"/>
          <w:i/>
          <w:szCs w:val="28"/>
          <w:lang w:val="en-US"/>
        </w:rPr>
        <w:t xml:space="preserve">The pharmacological support of the country is one of the most important social problems in the state. The revolution and civil war </w:t>
      </w:r>
      <w:r w:rsidRPr="002147F8">
        <w:rPr>
          <w:rFonts w:cs="Times New Roman"/>
          <w:i/>
          <w:szCs w:val="28"/>
          <w:shd w:val="clear" w:color="auto" w:fill="FFFFFF"/>
          <w:lang w:val="en-US"/>
        </w:rPr>
        <w:t xml:space="preserve">are </w:t>
      </w:r>
      <w:r w:rsidRPr="002147F8">
        <w:rPr>
          <w:rFonts w:cs="Times New Roman"/>
          <w:i/>
          <w:szCs w:val="28"/>
          <w:lang w:val="en-US"/>
        </w:rPr>
        <w:t xml:space="preserve">led to changes in the political, economic, social and other situations in the country, changing the trend of development of legal system, including in the scope of circulation of medicament. </w:t>
      </w:r>
      <w:r w:rsidRPr="002147F8">
        <w:rPr>
          <w:rFonts w:cs="Times New Roman"/>
          <w:i/>
          <w:szCs w:val="28"/>
          <w:shd w:val="clear" w:color="auto" w:fill="FFFFFF"/>
          <w:lang w:val="en-US"/>
        </w:rPr>
        <w:t xml:space="preserve">The </w:t>
      </w:r>
      <w:r w:rsidRPr="002147F8">
        <w:rPr>
          <w:rStyle w:val="a4"/>
          <w:rFonts w:cs="Times New Roman"/>
          <w:bCs/>
          <w:i w:val="0"/>
          <w:iCs w:val="0"/>
          <w:szCs w:val="28"/>
          <w:shd w:val="clear" w:color="auto" w:fill="FFFFFF"/>
          <w:lang w:val="en-US"/>
        </w:rPr>
        <w:t>positivist paradigm</w:t>
      </w:r>
      <w:r w:rsidRPr="002147F8">
        <w:rPr>
          <w:rStyle w:val="apple-converted-space"/>
          <w:rFonts w:cs="Times New Roman"/>
          <w:i/>
          <w:szCs w:val="28"/>
          <w:shd w:val="clear" w:color="auto" w:fill="FFFFFF"/>
          <w:lang w:val="en-US"/>
        </w:rPr>
        <w:t xml:space="preserve"> </w:t>
      </w:r>
      <w:r w:rsidRPr="002147F8">
        <w:rPr>
          <w:rFonts w:cs="Times New Roman"/>
          <w:i/>
          <w:szCs w:val="28"/>
          <w:lang w:val="en-US"/>
        </w:rPr>
        <w:t xml:space="preserve">of Russia's development in this period was the rigid centralization of the state agency and the nationalization of production. The author analyzed the legal regulation of medicines circulation of the Soviet state </w:t>
      </w:r>
      <w:r w:rsidRPr="002147F8">
        <w:rPr>
          <w:rFonts w:cs="Times New Roman"/>
          <w:i/>
          <w:szCs w:val="28"/>
          <w:shd w:val="clear" w:color="auto" w:fill="FFFFFF"/>
          <w:lang w:val="en-US"/>
        </w:rPr>
        <w:t xml:space="preserve">from 1917 till 1920. </w:t>
      </w:r>
      <w:r w:rsidRPr="002147F8">
        <w:rPr>
          <w:rFonts w:eastAsia="MS Mincho" w:cs="Times New Roman"/>
          <w:i/>
          <w:szCs w:val="28"/>
          <w:lang w:val="en-US"/>
        </w:rPr>
        <w:t xml:space="preserve">On the basis of archival material </w:t>
      </w:r>
      <w:r w:rsidRPr="002147F8">
        <w:rPr>
          <w:rFonts w:cs="Times New Roman"/>
          <w:i/>
          <w:szCs w:val="28"/>
          <w:lang w:val="en-US"/>
        </w:rPr>
        <w:t xml:space="preserve">certain aspects of the formation and evolution of legal regulation medication during </w:t>
      </w:r>
      <w:r w:rsidRPr="002147F8">
        <w:rPr>
          <w:rFonts w:eastAsia="MS Mincho" w:cs="Times New Roman"/>
          <w:i/>
          <w:szCs w:val="28"/>
          <w:lang w:val="en-US"/>
        </w:rPr>
        <w:t xml:space="preserve">are identified and disclosed. </w:t>
      </w:r>
      <w:r w:rsidRPr="002147F8">
        <w:rPr>
          <w:rFonts w:cs="Times New Roman"/>
          <w:i/>
          <w:szCs w:val="28"/>
          <w:lang w:val="en-US"/>
        </w:rPr>
        <w:t xml:space="preserve">A tendency of borrowing of legal system to the regulation of certain legal relations in the Soviet state is described. The researcher emphasizes the class character of the </w:t>
      </w:r>
      <w:proofErr w:type="spellStart"/>
      <w:r w:rsidRPr="002147F8">
        <w:rPr>
          <w:rFonts w:cs="Times New Roman"/>
          <w:i/>
          <w:szCs w:val="28"/>
          <w:lang w:val="en-US"/>
        </w:rPr>
        <w:t>passed</w:t>
      </w:r>
      <w:proofErr w:type="spellEnd"/>
      <w:r w:rsidRPr="002147F8">
        <w:rPr>
          <w:rFonts w:cs="Times New Roman"/>
          <w:i/>
          <w:szCs w:val="28"/>
          <w:lang w:val="en-US"/>
        </w:rPr>
        <w:t xml:space="preserve"> law. Separates from the previous right. </w:t>
      </w:r>
      <w:r w:rsidRPr="002147F8">
        <w:rPr>
          <w:rFonts w:eastAsia="MS Mincho" w:cs="Times New Roman"/>
          <w:i/>
          <w:szCs w:val="28"/>
          <w:lang w:val="en-US"/>
        </w:rPr>
        <w:t xml:space="preserve">Research of the evolution of </w:t>
      </w:r>
      <w:r w:rsidRPr="002147F8">
        <w:rPr>
          <w:rFonts w:cs="Times New Roman"/>
          <w:i/>
          <w:szCs w:val="28"/>
          <w:lang w:val="en-US"/>
        </w:rPr>
        <w:t>public authorities. The article also reflects the questions of nationalization of pharmacies and pharmaceutical companies, sale pharmaceutical products, regulation of market prices of medicines; health insurance.</w:t>
      </w:r>
    </w:p>
    <w:p w:rsidR="00562C15" w:rsidRDefault="00562C15" w:rsidP="00562C15">
      <w:pPr>
        <w:suppressAutoHyphens/>
        <w:ind w:firstLine="0"/>
        <w:jc w:val="center"/>
        <w:rPr>
          <w:rFonts w:cs="Times New Roman"/>
          <w:b/>
          <w:szCs w:val="28"/>
          <w:lang w:val="en-US"/>
        </w:rPr>
      </w:pPr>
    </w:p>
    <w:p w:rsidR="00562C15" w:rsidRPr="002B6D02" w:rsidRDefault="00562C15" w:rsidP="00562C15">
      <w:pPr>
        <w:suppressAutoHyphens/>
        <w:ind w:firstLine="0"/>
        <w:jc w:val="center"/>
        <w:rPr>
          <w:rFonts w:cs="Times New Roman"/>
          <w:b/>
          <w:szCs w:val="28"/>
        </w:rPr>
      </w:pPr>
      <w:r w:rsidRPr="002B6D02">
        <w:rPr>
          <w:rFonts w:cs="Times New Roman"/>
          <w:b/>
          <w:szCs w:val="28"/>
        </w:rPr>
        <w:t>Правовое регулирование обращения лекарственных средств в период становления Советского государства с 1917 по 1920 гг.</w:t>
      </w:r>
    </w:p>
    <w:p w:rsidR="00562C15" w:rsidRPr="002B6D02" w:rsidRDefault="00562C15" w:rsidP="00562C15">
      <w:pPr>
        <w:suppressAutoHyphens/>
        <w:jc w:val="both"/>
        <w:rPr>
          <w:rFonts w:cs="Times New Roman"/>
          <w:szCs w:val="28"/>
        </w:rPr>
      </w:pPr>
    </w:p>
    <w:p w:rsidR="00562C15" w:rsidRPr="002B6D02" w:rsidRDefault="00562C15" w:rsidP="00562C15">
      <w:pPr>
        <w:jc w:val="both"/>
        <w:rPr>
          <w:rFonts w:cs="Times New Roman"/>
          <w:i/>
          <w:szCs w:val="28"/>
        </w:rPr>
      </w:pPr>
      <w:r w:rsidRPr="002B6D02">
        <w:rPr>
          <w:rFonts w:cs="Times New Roman"/>
          <w:i/>
          <w:szCs w:val="28"/>
        </w:rPr>
        <w:t xml:space="preserve">Лекарственное обеспечение населения является одной из важнейших общественных задач государства. Революционные перемены и </w:t>
      </w:r>
      <w:r>
        <w:rPr>
          <w:rFonts w:cs="Times New Roman"/>
          <w:i/>
          <w:szCs w:val="28"/>
        </w:rPr>
        <w:t>Г</w:t>
      </w:r>
      <w:r w:rsidRPr="002B6D02">
        <w:rPr>
          <w:rFonts w:cs="Times New Roman"/>
          <w:i/>
          <w:szCs w:val="28"/>
        </w:rPr>
        <w:t xml:space="preserve">ражданская война привели к изменению политической, экономической, социальной и иных </w:t>
      </w:r>
      <w:r w:rsidRPr="00F8266F">
        <w:rPr>
          <w:rFonts w:cs="Times New Roman"/>
          <w:i/>
          <w:szCs w:val="28"/>
        </w:rPr>
        <w:t>ситуаций в стране, изменив направление развития законодательства, в том числе в сфере оборота медикаментов. Единственной позитивной парадигмой развития России в этот период стала жёсткая централизация</w:t>
      </w:r>
      <w:r w:rsidRPr="002B6D02">
        <w:rPr>
          <w:rFonts w:cs="Times New Roman"/>
          <w:i/>
          <w:szCs w:val="28"/>
        </w:rPr>
        <w:t xml:space="preserve"> государственного аппарата и национализация производства. Автором </w:t>
      </w:r>
      <w:r w:rsidRPr="00F8266F">
        <w:rPr>
          <w:rFonts w:cs="Times New Roman"/>
          <w:i/>
          <w:szCs w:val="28"/>
        </w:rPr>
        <w:t>проведён</w:t>
      </w:r>
      <w:r w:rsidRPr="002B6D02">
        <w:rPr>
          <w:rFonts w:cs="Times New Roman"/>
          <w:i/>
          <w:szCs w:val="28"/>
        </w:rPr>
        <w:t xml:space="preserve"> анализ положений действующего в 1917</w:t>
      </w:r>
      <w:r>
        <w:rPr>
          <w:rFonts w:cs="Times New Roman"/>
          <w:i/>
          <w:szCs w:val="28"/>
        </w:rPr>
        <w:t xml:space="preserve"> – 1920 г</w:t>
      </w:r>
      <w:r w:rsidRPr="002B6D02">
        <w:rPr>
          <w:rFonts w:cs="Times New Roman"/>
          <w:i/>
          <w:szCs w:val="28"/>
        </w:rPr>
        <w:t>г. законодательства, регулирующего сферу обращения лекарственных средств. Статья посвящена детальному анализу</w:t>
      </w:r>
      <w:r w:rsidRPr="002B6D02">
        <w:rPr>
          <w:rFonts w:eastAsia="MS Mincho" w:cs="Times New Roman"/>
          <w:i/>
          <w:szCs w:val="28"/>
        </w:rPr>
        <w:t xml:space="preserve"> отдельных аспектов становления и эволюции </w:t>
      </w:r>
      <w:r w:rsidRPr="002B6D02">
        <w:rPr>
          <w:rFonts w:cs="Times New Roman"/>
          <w:i/>
          <w:szCs w:val="28"/>
        </w:rPr>
        <w:t>правого</w:t>
      </w:r>
      <w:r w:rsidRPr="002B6D02">
        <w:rPr>
          <w:rFonts w:eastAsia="MS Mincho" w:cs="Times New Roman"/>
          <w:i/>
          <w:szCs w:val="28"/>
        </w:rPr>
        <w:t xml:space="preserve"> регулирования </w:t>
      </w:r>
      <w:r w:rsidRPr="002B6D02">
        <w:rPr>
          <w:rFonts w:cs="Times New Roman"/>
          <w:i/>
          <w:szCs w:val="28"/>
        </w:rPr>
        <w:t xml:space="preserve">указанной области. В статье затронута проблема заимствования действовавших до революции 1917 г. правовых норм для регулирования правоотношений в Советском государстве. </w:t>
      </w:r>
      <w:r w:rsidRPr="00025EB2">
        <w:rPr>
          <w:rFonts w:eastAsia="Times New Roman" w:cs="Times New Roman"/>
          <w:i/>
          <w:szCs w:val="28"/>
        </w:rPr>
        <w:t xml:space="preserve">Исследователь обращает особое внимание на </w:t>
      </w:r>
      <w:r w:rsidRPr="002B6D02">
        <w:rPr>
          <w:rFonts w:eastAsia="Times New Roman" w:cs="Times New Roman"/>
          <w:i/>
          <w:szCs w:val="28"/>
        </w:rPr>
        <w:t>классовый характер принятых законов</w:t>
      </w:r>
      <w:r w:rsidRPr="00025EB2">
        <w:rPr>
          <w:rFonts w:eastAsia="Times New Roman" w:cs="Times New Roman"/>
          <w:i/>
          <w:szCs w:val="28"/>
        </w:rPr>
        <w:t xml:space="preserve">, отделяет </w:t>
      </w:r>
      <w:r w:rsidRPr="002B6D02">
        <w:rPr>
          <w:rFonts w:eastAsia="Times New Roman" w:cs="Times New Roman"/>
          <w:i/>
          <w:szCs w:val="28"/>
        </w:rPr>
        <w:t>их</w:t>
      </w:r>
      <w:r w:rsidRPr="00025EB2">
        <w:rPr>
          <w:rFonts w:eastAsia="Times New Roman" w:cs="Times New Roman"/>
          <w:i/>
          <w:szCs w:val="28"/>
        </w:rPr>
        <w:t xml:space="preserve"> от </w:t>
      </w:r>
      <w:r w:rsidRPr="002B6D02">
        <w:rPr>
          <w:rFonts w:eastAsia="Times New Roman" w:cs="Times New Roman"/>
          <w:i/>
          <w:szCs w:val="28"/>
        </w:rPr>
        <w:t>ранее действовавших</w:t>
      </w:r>
      <w:r w:rsidRPr="00025EB2">
        <w:rPr>
          <w:rFonts w:eastAsia="Times New Roman" w:cs="Times New Roman"/>
          <w:i/>
          <w:szCs w:val="28"/>
        </w:rPr>
        <w:t xml:space="preserve"> в аналогично</w:t>
      </w:r>
      <w:r w:rsidRPr="002B6D02">
        <w:rPr>
          <w:rFonts w:eastAsia="Times New Roman" w:cs="Times New Roman"/>
          <w:i/>
          <w:szCs w:val="28"/>
        </w:rPr>
        <w:t>й</w:t>
      </w:r>
      <w:r w:rsidRPr="00025EB2">
        <w:rPr>
          <w:rFonts w:eastAsia="Times New Roman" w:cs="Times New Roman"/>
          <w:i/>
          <w:szCs w:val="28"/>
        </w:rPr>
        <w:t xml:space="preserve"> </w:t>
      </w:r>
      <w:r w:rsidRPr="002B6D02">
        <w:rPr>
          <w:rFonts w:eastAsia="Times New Roman" w:cs="Times New Roman"/>
          <w:i/>
          <w:szCs w:val="28"/>
        </w:rPr>
        <w:t>сфере</w:t>
      </w:r>
      <w:r w:rsidRPr="00025EB2">
        <w:rPr>
          <w:rFonts w:eastAsia="Times New Roman" w:cs="Times New Roman"/>
          <w:i/>
          <w:szCs w:val="28"/>
        </w:rPr>
        <w:t xml:space="preserve">, отмечает </w:t>
      </w:r>
      <w:r w:rsidRPr="002B6D02">
        <w:rPr>
          <w:rFonts w:eastAsia="Times New Roman" w:cs="Times New Roman"/>
          <w:i/>
          <w:szCs w:val="28"/>
        </w:rPr>
        <w:t>их</w:t>
      </w:r>
      <w:r w:rsidRPr="00025EB2">
        <w:rPr>
          <w:rFonts w:eastAsia="Times New Roman" w:cs="Times New Roman"/>
          <w:i/>
          <w:szCs w:val="28"/>
        </w:rPr>
        <w:t xml:space="preserve"> самостоятельную функциональную нагрузку</w:t>
      </w:r>
      <w:r w:rsidRPr="002B6D02">
        <w:rPr>
          <w:rFonts w:eastAsia="Times New Roman" w:cs="Times New Roman"/>
          <w:i/>
          <w:szCs w:val="28"/>
        </w:rPr>
        <w:t xml:space="preserve">, характерную для анализируемого периода времени. </w:t>
      </w:r>
      <w:r w:rsidRPr="002B6D02">
        <w:rPr>
          <w:rFonts w:cs="Times New Roman"/>
          <w:i/>
          <w:szCs w:val="28"/>
        </w:rPr>
        <w:t xml:space="preserve">Проанализирована деятельность </w:t>
      </w:r>
      <w:r w:rsidRPr="002B6D02">
        <w:rPr>
          <w:rFonts w:cs="Times New Roman"/>
          <w:i/>
          <w:szCs w:val="28"/>
        </w:rPr>
        <w:lastRenderedPageBreak/>
        <w:t xml:space="preserve">государственных органов управления. Особо отмечается деятельность </w:t>
      </w:r>
      <w:r w:rsidRPr="00F8266F">
        <w:rPr>
          <w:rFonts w:cs="Times New Roman"/>
          <w:i/>
          <w:szCs w:val="28"/>
        </w:rPr>
        <w:t>Народного комиссариата здравоохранения</w:t>
      </w:r>
      <w:r w:rsidRPr="002B6D02">
        <w:rPr>
          <w:rFonts w:cs="Times New Roman"/>
          <w:i/>
          <w:szCs w:val="28"/>
        </w:rPr>
        <w:t xml:space="preserve"> </w:t>
      </w:r>
      <w:r>
        <w:rPr>
          <w:rFonts w:cs="Times New Roman"/>
          <w:i/>
          <w:szCs w:val="28"/>
        </w:rPr>
        <w:t>РСФСР</w:t>
      </w:r>
      <w:r w:rsidRPr="002B6D02">
        <w:rPr>
          <w:rFonts w:cs="Times New Roman"/>
          <w:i/>
          <w:szCs w:val="28"/>
        </w:rPr>
        <w:t xml:space="preserve"> как органа, действовавшего после его образования не одно десятилетие. В ходе исследования были рассмотрены вопросы национализации аптек и аптечных предприятий, продажи и отпуска аптекарских товаров, регулирования рыночных цен на лекарственные средства, медико-социального страхования.</w:t>
      </w:r>
    </w:p>
    <w:p w:rsidR="00562C15" w:rsidRPr="002B6D02" w:rsidRDefault="00562C15" w:rsidP="00562C15">
      <w:pPr>
        <w:tabs>
          <w:tab w:val="left" w:pos="851"/>
        </w:tabs>
        <w:jc w:val="both"/>
        <w:rPr>
          <w:rFonts w:cs="Times New Roman"/>
          <w:szCs w:val="28"/>
        </w:rPr>
      </w:pPr>
    </w:p>
    <w:p w:rsidR="00A637AB" w:rsidRDefault="00A637AB" w:rsidP="00E842D3">
      <w:pPr>
        <w:jc w:val="both"/>
        <w:rPr>
          <w:rFonts w:cs="Times New Roman"/>
          <w:szCs w:val="28"/>
          <w:shd w:val="clear" w:color="auto" w:fill="FFFFFF"/>
          <w:lang w:val="en-US"/>
        </w:rPr>
      </w:pPr>
      <w:r w:rsidRPr="000618C0">
        <w:rPr>
          <w:rFonts w:cs="Times New Roman"/>
          <w:b/>
          <w:i/>
          <w:szCs w:val="28"/>
          <w:shd w:val="clear" w:color="auto" w:fill="FFFFFF"/>
          <w:lang w:val="en-US"/>
        </w:rPr>
        <w:t>Keywords:</w:t>
      </w:r>
      <w:r w:rsidRPr="00E842D3">
        <w:rPr>
          <w:rFonts w:cs="Times New Roman"/>
          <w:szCs w:val="28"/>
          <w:shd w:val="clear" w:color="auto" w:fill="FFFFFF"/>
          <w:lang w:val="en-US"/>
        </w:rPr>
        <w:t xml:space="preserve"> </w:t>
      </w:r>
      <w:r w:rsidRPr="00562C15">
        <w:rPr>
          <w:rFonts w:cs="Times New Roman"/>
          <w:i/>
          <w:szCs w:val="28"/>
          <w:shd w:val="clear" w:color="auto" w:fill="FFFFFF"/>
          <w:lang w:val="en-US"/>
        </w:rPr>
        <w:t>laws</w:t>
      </w:r>
      <w:r w:rsidR="000618C0" w:rsidRPr="00562C15">
        <w:rPr>
          <w:rFonts w:cs="Times New Roman"/>
          <w:i/>
          <w:szCs w:val="28"/>
          <w:shd w:val="clear" w:color="auto" w:fill="FFFFFF"/>
          <w:lang w:val="en-US"/>
        </w:rPr>
        <w:t>,</w:t>
      </w:r>
      <w:r w:rsidRPr="00562C15">
        <w:rPr>
          <w:rFonts w:cs="Times New Roman"/>
          <w:i/>
          <w:szCs w:val="28"/>
          <w:shd w:val="clear" w:color="auto" w:fill="FFFFFF"/>
          <w:lang w:val="en-US"/>
        </w:rPr>
        <w:t xml:space="preserve"> lawmaking, </w:t>
      </w:r>
      <w:r w:rsidR="000618C0" w:rsidRPr="00562C15">
        <w:rPr>
          <w:rFonts w:cs="Times New Roman"/>
          <w:i/>
          <w:szCs w:val="28"/>
          <w:shd w:val="clear" w:color="auto" w:fill="FFFFFF"/>
          <w:lang w:val="en-US"/>
        </w:rPr>
        <w:t xml:space="preserve">the </w:t>
      </w:r>
      <w:r w:rsidRPr="00562C15">
        <w:rPr>
          <w:rFonts w:cs="Times New Roman"/>
          <w:bCs/>
          <w:i/>
          <w:szCs w:val="28"/>
          <w:shd w:val="clear" w:color="auto" w:fill="FFFFFF"/>
          <w:lang w:val="en-US"/>
        </w:rPr>
        <w:t xml:space="preserve">Soviet state, medicament, </w:t>
      </w:r>
      <w:r w:rsidRPr="00562C15">
        <w:rPr>
          <w:rFonts w:cs="Times New Roman"/>
          <w:i/>
          <w:szCs w:val="28"/>
          <w:shd w:val="clear" w:color="auto" w:fill="FFFFFF"/>
          <w:lang w:val="en-US"/>
        </w:rPr>
        <w:t>protection of health, system of health care.</w:t>
      </w:r>
      <w:r w:rsidRPr="00E842D3">
        <w:rPr>
          <w:rFonts w:cs="Times New Roman"/>
          <w:szCs w:val="28"/>
          <w:shd w:val="clear" w:color="auto" w:fill="FFFFFF"/>
          <w:lang w:val="en-US"/>
        </w:rPr>
        <w:t xml:space="preserve"> </w:t>
      </w:r>
    </w:p>
    <w:p w:rsidR="00562C15" w:rsidRPr="00E842D3" w:rsidRDefault="00562C15" w:rsidP="00E842D3">
      <w:pPr>
        <w:jc w:val="both"/>
        <w:rPr>
          <w:rFonts w:cs="Times New Roman"/>
          <w:szCs w:val="28"/>
          <w:shd w:val="clear" w:color="auto" w:fill="FFFFFF"/>
          <w:lang w:val="en-US"/>
        </w:rPr>
      </w:pPr>
    </w:p>
    <w:p w:rsidR="00A637AB" w:rsidRDefault="00562C15" w:rsidP="00E842D3">
      <w:pPr>
        <w:jc w:val="both"/>
        <w:rPr>
          <w:rFonts w:cs="Times New Roman"/>
          <w:i/>
          <w:szCs w:val="28"/>
          <w:lang w:val="en-US"/>
        </w:rPr>
      </w:pPr>
      <w:r w:rsidRPr="00EC50FD">
        <w:rPr>
          <w:rFonts w:cs="Times New Roman"/>
          <w:b/>
          <w:i/>
          <w:szCs w:val="28"/>
        </w:rPr>
        <w:t>Ключевые слова:</w:t>
      </w:r>
      <w:r w:rsidRPr="00EC50FD">
        <w:rPr>
          <w:rFonts w:cs="Times New Roman"/>
          <w:i/>
          <w:szCs w:val="28"/>
        </w:rPr>
        <w:t xml:space="preserve"> законодательство, Советское государство, лекарственные средства, охрана здоровья, система здравоохранения.</w:t>
      </w:r>
    </w:p>
    <w:p w:rsidR="00562C15" w:rsidRPr="00562C15" w:rsidRDefault="00562C15" w:rsidP="00E842D3">
      <w:pPr>
        <w:jc w:val="both"/>
        <w:rPr>
          <w:rFonts w:cs="Times New Roman"/>
          <w:szCs w:val="28"/>
          <w:lang w:val="en-US"/>
        </w:rPr>
      </w:pPr>
    </w:p>
    <w:p w:rsidR="00421DBA" w:rsidRPr="00E842D3" w:rsidRDefault="00421DBA" w:rsidP="00E842D3">
      <w:pPr>
        <w:jc w:val="both"/>
        <w:rPr>
          <w:rStyle w:val="a4"/>
          <w:rFonts w:cs="Times New Roman"/>
          <w:bCs/>
          <w:i w:val="0"/>
          <w:iCs w:val="0"/>
          <w:szCs w:val="28"/>
          <w:shd w:val="clear" w:color="auto" w:fill="FFFFFF"/>
          <w:lang w:val="en-US"/>
        </w:rPr>
      </w:pPr>
      <w:r w:rsidRPr="00E842D3">
        <w:rPr>
          <w:rFonts w:cs="Times New Roman"/>
          <w:szCs w:val="28"/>
          <w:lang w:val="en-US"/>
        </w:rPr>
        <w:t xml:space="preserve">Formation of the Soviet state is inseparably conflict resolution. </w:t>
      </w:r>
      <w:r w:rsidRPr="00E842D3">
        <w:rPr>
          <w:rFonts w:cs="Times New Roman"/>
          <w:szCs w:val="28"/>
          <w:shd w:val="clear" w:color="auto" w:fill="FFFFFF"/>
          <w:lang w:val="en-US"/>
        </w:rPr>
        <w:t>The reflection of the events of</w:t>
      </w:r>
      <w:r w:rsidR="00562C15">
        <w:rPr>
          <w:rStyle w:val="apple-converted-space"/>
          <w:rFonts w:cs="Times New Roman"/>
          <w:szCs w:val="28"/>
          <w:shd w:val="clear" w:color="auto" w:fill="FFFFFF"/>
          <w:lang w:val="en-US"/>
        </w:rPr>
        <w:t xml:space="preserve"> </w:t>
      </w:r>
      <w:r w:rsidRPr="00E842D3">
        <w:rPr>
          <w:rStyle w:val="a4"/>
          <w:rFonts w:cs="Times New Roman"/>
          <w:bCs/>
          <w:i w:val="0"/>
          <w:iCs w:val="0"/>
          <w:szCs w:val="28"/>
          <w:shd w:val="clear" w:color="auto" w:fill="FFFFFF"/>
          <w:lang w:val="en-US"/>
        </w:rPr>
        <w:t>1917</w:t>
      </w:r>
      <w:r w:rsidR="00562C15">
        <w:rPr>
          <w:rFonts w:cs="Times New Roman"/>
          <w:szCs w:val="28"/>
          <w:shd w:val="clear" w:color="auto" w:fill="FFFFFF"/>
          <w:lang w:val="en-US"/>
        </w:rPr>
        <w:t xml:space="preserve"> – </w:t>
      </w:r>
      <w:r w:rsidRPr="00E842D3">
        <w:rPr>
          <w:rStyle w:val="a4"/>
          <w:rFonts w:cs="Times New Roman"/>
          <w:bCs/>
          <w:i w:val="0"/>
          <w:iCs w:val="0"/>
          <w:szCs w:val="28"/>
          <w:shd w:val="clear" w:color="auto" w:fill="FFFFFF"/>
          <w:lang w:val="en-US"/>
        </w:rPr>
        <w:t xml:space="preserve">1920 years is </w:t>
      </w:r>
      <w:r w:rsidRPr="00E842D3">
        <w:rPr>
          <w:rFonts w:cs="Times New Roman"/>
          <w:szCs w:val="28"/>
          <w:lang w:val="en-US"/>
        </w:rPr>
        <w:t>the tragic period of national history.</w:t>
      </w:r>
    </w:p>
    <w:p w:rsidR="00421DBA" w:rsidRPr="00E842D3" w:rsidRDefault="00421DBA" w:rsidP="00E842D3">
      <w:pPr>
        <w:jc w:val="both"/>
        <w:rPr>
          <w:rFonts w:cs="Times New Roman"/>
          <w:szCs w:val="28"/>
          <w:lang w:val="en-US"/>
        </w:rPr>
      </w:pPr>
      <w:r w:rsidRPr="00E842D3">
        <w:rPr>
          <w:rFonts w:cs="Times New Roman"/>
          <w:szCs w:val="28"/>
          <w:lang w:val="en-US"/>
        </w:rPr>
        <w:t>Revolution and the political and economic reforms affected all departments of the country including health care. The reorganization of the public relations passed in conditions of the begun civil war, economic ruin, and population was suffered from hunger and epidemics.</w:t>
      </w:r>
    </w:p>
    <w:p w:rsidR="00A637AB" w:rsidRPr="00E842D3" w:rsidRDefault="00421DBA" w:rsidP="00E842D3">
      <w:pPr>
        <w:jc w:val="both"/>
        <w:rPr>
          <w:rFonts w:cs="Times New Roman"/>
          <w:szCs w:val="28"/>
          <w:lang w:val="en-US"/>
        </w:rPr>
      </w:pPr>
      <w:r w:rsidRPr="00E842D3">
        <w:rPr>
          <w:rFonts w:cs="Times New Roman"/>
          <w:szCs w:val="28"/>
          <w:lang w:val="en-US"/>
        </w:rPr>
        <w:t>In the first years of the Soviet power raged epidemics of a typhus, cholera and other diseases. There were not enough qualified medical personnel, medical institutions, medicines. Civil war strengthened ruin in the industry.</w:t>
      </w:r>
    </w:p>
    <w:p w:rsidR="00421DBA" w:rsidRPr="00E842D3" w:rsidRDefault="00421DBA" w:rsidP="00E842D3">
      <w:pPr>
        <w:jc w:val="both"/>
        <w:rPr>
          <w:rFonts w:cs="Times New Roman"/>
          <w:szCs w:val="28"/>
          <w:lang w:val="en-US"/>
        </w:rPr>
      </w:pPr>
      <w:r w:rsidRPr="00E842D3">
        <w:rPr>
          <w:rFonts w:cs="Times New Roman"/>
          <w:szCs w:val="28"/>
          <w:lang w:val="en-US"/>
        </w:rPr>
        <w:t xml:space="preserve">Before revolution </w:t>
      </w:r>
      <w:r w:rsidR="000A23C6" w:rsidRPr="000A23C6">
        <w:rPr>
          <w:rFonts w:cs="Times New Roman"/>
          <w:szCs w:val="28"/>
          <w:lang w:val="en-US"/>
        </w:rPr>
        <w:t>function</w:t>
      </w:r>
      <w:r w:rsidR="000A23C6">
        <w:rPr>
          <w:rFonts w:cs="Times New Roman"/>
          <w:szCs w:val="28"/>
          <w:lang w:val="en-US"/>
        </w:rPr>
        <w:t>ed</w:t>
      </w:r>
      <w:r w:rsidR="000A23C6" w:rsidRPr="000A23C6">
        <w:rPr>
          <w:rFonts w:cs="Times New Roman"/>
          <w:szCs w:val="28"/>
          <w:lang w:val="en-US"/>
        </w:rPr>
        <w:t xml:space="preserve"> </w:t>
      </w:r>
      <w:r w:rsidRPr="00E842D3">
        <w:rPr>
          <w:rFonts w:cs="Times New Roman"/>
          <w:szCs w:val="28"/>
          <w:lang w:val="en-US"/>
        </w:rPr>
        <w:t xml:space="preserve">ten various departments in </w:t>
      </w:r>
      <w:r w:rsidR="000A23C6" w:rsidRPr="000A23C6">
        <w:rPr>
          <w:rFonts w:cs="Times New Roman"/>
          <w:szCs w:val="28"/>
          <w:lang w:val="en-US"/>
        </w:rPr>
        <w:t xml:space="preserve">control </w:t>
      </w:r>
      <w:r w:rsidRPr="00E842D3">
        <w:rPr>
          <w:rFonts w:cs="Times New Roman"/>
          <w:szCs w:val="28"/>
          <w:lang w:val="en-US"/>
        </w:rPr>
        <w:t xml:space="preserve">of </w:t>
      </w:r>
      <w:r w:rsidR="000A23C6" w:rsidRPr="000A23C6">
        <w:rPr>
          <w:rFonts w:cs="Times New Roman"/>
          <w:szCs w:val="28"/>
          <w:lang w:val="en-US"/>
        </w:rPr>
        <w:t>medicine</w:t>
      </w:r>
      <w:r w:rsidRPr="00E842D3">
        <w:rPr>
          <w:rFonts w:cs="Times New Roman"/>
          <w:szCs w:val="28"/>
          <w:lang w:val="en-US"/>
        </w:rPr>
        <w:t xml:space="preserve">. The Pharmaceutical charter adopted on December 23, 1836 [1] and the Medical charter existing since 1857 was the basic law in this sphere till 1917. </w:t>
      </w:r>
      <w:r w:rsidR="001605F6" w:rsidRPr="00E842D3">
        <w:rPr>
          <w:rFonts w:cs="Times New Roman"/>
          <w:szCs w:val="28"/>
          <w:lang w:val="en-US"/>
        </w:rPr>
        <w:t xml:space="preserve">The Pharmaceutical charter </w:t>
      </w:r>
      <w:r w:rsidRPr="00E842D3">
        <w:rPr>
          <w:rFonts w:cs="Times New Roman"/>
          <w:szCs w:val="28"/>
          <w:lang w:val="en-US"/>
        </w:rPr>
        <w:t xml:space="preserve">included 47 paragraphs, regulated activity of drugstores: included requirements to the internal device of drugstores, to rules of preparation and a holiday of medicines, established the bans and measures of responsibility, etc. The </w:t>
      </w:r>
      <w:r w:rsidR="001605F6" w:rsidRPr="00E842D3">
        <w:rPr>
          <w:rFonts w:cs="Times New Roman"/>
          <w:szCs w:val="28"/>
          <w:lang w:val="en-US"/>
        </w:rPr>
        <w:t xml:space="preserve">Medical charter </w:t>
      </w:r>
      <w:r w:rsidRPr="00E842D3">
        <w:rPr>
          <w:rFonts w:cs="Times New Roman"/>
          <w:szCs w:val="28"/>
          <w:lang w:val="en-US"/>
        </w:rPr>
        <w:t>reflected changes in the sphere of the organization of the medical and sanitary case [2].</w:t>
      </w:r>
    </w:p>
    <w:p w:rsidR="00421DBA" w:rsidRPr="00E842D3" w:rsidRDefault="00421DBA" w:rsidP="00E842D3">
      <w:pPr>
        <w:jc w:val="both"/>
        <w:rPr>
          <w:rFonts w:cs="Times New Roman"/>
          <w:szCs w:val="28"/>
          <w:lang w:val="en-US"/>
        </w:rPr>
      </w:pPr>
      <w:r w:rsidRPr="00E842D3">
        <w:rPr>
          <w:rFonts w:cs="Times New Roman"/>
          <w:szCs w:val="28"/>
          <w:lang w:val="en-US"/>
        </w:rPr>
        <w:t>It was necessary to stop growth of epidemic diseases and mortality, to raise a level of living of citizens, to improve sanitary and epidemic supervision. S</w:t>
      </w:r>
      <w:r w:rsidR="00EF3C44">
        <w:rPr>
          <w:rFonts w:cs="Times New Roman"/>
          <w:szCs w:val="28"/>
          <w:lang w:val="en-US"/>
        </w:rPr>
        <w:t>eparate medical divisions could</w:t>
      </w:r>
      <w:r w:rsidRPr="00E842D3">
        <w:rPr>
          <w:rFonts w:cs="Times New Roman"/>
          <w:szCs w:val="28"/>
          <w:lang w:val="en-US"/>
        </w:rPr>
        <w:t>n</w:t>
      </w:r>
      <w:r w:rsidR="00EF3C44">
        <w:rPr>
          <w:rFonts w:cs="Times New Roman"/>
          <w:szCs w:val="28"/>
          <w:lang w:val="en-US"/>
        </w:rPr>
        <w:t>’</w:t>
      </w:r>
      <w:r w:rsidRPr="00E842D3">
        <w:rPr>
          <w:rFonts w:cs="Times New Roman"/>
          <w:szCs w:val="28"/>
          <w:lang w:val="en-US"/>
        </w:rPr>
        <w:t>t eliminate the negative phenomena of public life. The organizational unity of a health care system was required. However in 1917 the centralized public authority of management of health care did not appear.</w:t>
      </w:r>
    </w:p>
    <w:p w:rsidR="00421DBA" w:rsidRPr="00E842D3" w:rsidRDefault="001A50EE" w:rsidP="00E842D3">
      <w:pPr>
        <w:jc w:val="both"/>
        <w:rPr>
          <w:rFonts w:cs="Times New Roman"/>
          <w:szCs w:val="28"/>
          <w:lang w:val="en-US"/>
        </w:rPr>
      </w:pPr>
      <w:r>
        <w:rPr>
          <w:rFonts w:cs="Times New Roman"/>
          <w:szCs w:val="28"/>
          <w:lang w:val="en-US"/>
        </w:rPr>
        <w:t>G</w:t>
      </w:r>
      <w:r w:rsidRPr="001A50EE">
        <w:rPr>
          <w:rFonts w:cs="Times New Roman"/>
          <w:szCs w:val="28"/>
          <w:lang w:val="en-US"/>
        </w:rPr>
        <w:t xml:space="preserve">overnment agency </w:t>
      </w:r>
      <w:r>
        <w:rPr>
          <w:rFonts w:cs="Times New Roman"/>
          <w:szCs w:val="28"/>
          <w:lang w:val="en-US"/>
        </w:rPr>
        <w:t>will be force</w:t>
      </w:r>
      <w:r w:rsidR="00421DBA" w:rsidRPr="00E842D3">
        <w:rPr>
          <w:rFonts w:cs="Times New Roman"/>
          <w:szCs w:val="28"/>
          <w:lang w:val="en-US"/>
        </w:rPr>
        <w:t xml:space="preserve"> to start creation of management of health care on the basis of state machinery which available already. </w:t>
      </w:r>
    </w:p>
    <w:p w:rsidR="00421DBA" w:rsidRPr="00E842D3" w:rsidRDefault="00615DB2" w:rsidP="00E842D3">
      <w:pPr>
        <w:jc w:val="both"/>
        <w:rPr>
          <w:rFonts w:cs="Times New Roman"/>
          <w:szCs w:val="28"/>
          <w:lang w:val="en-US"/>
        </w:rPr>
      </w:pPr>
      <w:r>
        <w:rPr>
          <w:rFonts w:cs="Times New Roman"/>
          <w:szCs w:val="28"/>
          <w:lang w:val="en-US"/>
        </w:rPr>
        <w:t>As a result,</w:t>
      </w:r>
      <w:r w:rsidR="00421DBA" w:rsidRPr="00E842D3">
        <w:rPr>
          <w:rFonts w:cs="Times New Roman"/>
          <w:szCs w:val="28"/>
          <w:lang w:val="en-US"/>
        </w:rPr>
        <w:t xml:space="preserve"> </w:t>
      </w:r>
      <w:r>
        <w:rPr>
          <w:rFonts w:cs="Times New Roman"/>
          <w:szCs w:val="28"/>
          <w:lang w:val="en-US"/>
        </w:rPr>
        <w:t>in</w:t>
      </w:r>
      <w:r w:rsidR="00421DBA" w:rsidRPr="00E842D3">
        <w:rPr>
          <w:rFonts w:cs="Times New Roman"/>
          <w:szCs w:val="28"/>
          <w:lang w:val="en-US"/>
        </w:rPr>
        <w:t xml:space="preserve"> October, 1917, Management of the chief medical inspector was at the head of a civil medical part. Military medicine the Head military and sanitary department, Management of the Supreme chief of a sanitary and evacuation part, the Main medical and sanitary council of fronts, etc. managed. </w:t>
      </w:r>
    </w:p>
    <w:p w:rsidR="00421DBA" w:rsidRPr="00E842D3" w:rsidRDefault="00421DBA" w:rsidP="00E842D3">
      <w:pPr>
        <w:jc w:val="both"/>
        <w:rPr>
          <w:rFonts w:cs="Times New Roman"/>
          <w:szCs w:val="28"/>
          <w:lang w:val="en-US"/>
        </w:rPr>
      </w:pPr>
      <w:r w:rsidRPr="00E842D3">
        <w:rPr>
          <w:rFonts w:cs="Times New Roman"/>
          <w:szCs w:val="28"/>
          <w:lang w:val="en-US"/>
        </w:rPr>
        <w:t>Need to construct a new legal health care system encountered impossibility of implementation of it in short terms. The existing laws either were repealed, or borrowed.</w:t>
      </w:r>
    </w:p>
    <w:p w:rsidR="00421DBA" w:rsidRPr="00E842D3" w:rsidRDefault="00421DBA" w:rsidP="00E842D3">
      <w:pPr>
        <w:jc w:val="both"/>
        <w:rPr>
          <w:rFonts w:cs="Times New Roman"/>
          <w:szCs w:val="28"/>
          <w:lang w:val="en-US" w:eastAsia="ru-RU"/>
        </w:rPr>
      </w:pPr>
      <w:r w:rsidRPr="00E842D3">
        <w:rPr>
          <w:rFonts w:cs="Times New Roman"/>
          <w:szCs w:val="28"/>
          <w:lang w:val="en-US" w:eastAsia="ru-RU"/>
        </w:rPr>
        <w:lastRenderedPageBreak/>
        <w:t>The Council of People's Commissars (</w:t>
      </w:r>
      <w:r w:rsidR="00615DB2">
        <w:rPr>
          <w:rFonts w:cs="Times New Roman"/>
          <w:szCs w:val="28"/>
          <w:lang w:val="en-US" w:eastAsia="ru-RU"/>
        </w:rPr>
        <w:t>CPC</w:t>
      </w:r>
      <w:r w:rsidRPr="00E842D3">
        <w:rPr>
          <w:rFonts w:cs="Times New Roman"/>
          <w:szCs w:val="28"/>
          <w:lang w:val="en-US" w:eastAsia="ru-RU"/>
        </w:rPr>
        <w:t>)</w:t>
      </w:r>
      <w:r w:rsidR="00615DB2">
        <w:rPr>
          <w:rFonts w:cs="Times New Roman"/>
          <w:szCs w:val="28"/>
          <w:lang w:val="en-US" w:eastAsia="ru-RU"/>
        </w:rPr>
        <w:t xml:space="preserve"> in N</w:t>
      </w:r>
      <w:r w:rsidR="00615DB2" w:rsidRPr="00E842D3">
        <w:rPr>
          <w:rFonts w:cs="Times New Roman"/>
          <w:szCs w:val="28"/>
          <w:lang w:val="en-US" w:eastAsia="ru-RU"/>
        </w:rPr>
        <w:t xml:space="preserve">ovember 24, 1917 </w:t>
      </w:r>
      <w:r w:rsidRPr="00E842D3">
        <w:rPr>
          <w:rFonts w:cs="Times New Roman"/>
          <w:szCs w:val="28"/>
          <w:lang w:val="en-US" w:eastAsia="ru-RU"/>
        </w:rPr>
        <w:t xml:space="preserve">adopted the Decree "About court" [3], in point the fifth whom it is noted that local courts solve affairs by a name of the Russian Republic and are directed in the decisions and sentences laws of the overthrown governments if they are not cancelled and do not contradict revolutionary conscience and revolutionary sense of justice. In the note to this point was established that all laws contradicting decrees Central Executive Committee of Councils of Working, Soldier's and Country Deputies and Working and Country Government and also to programs – minima of the Russian social democratic </w:t>
      </w:r>
      <w:proofErr w:type="spellStart"/>
      <w:r w:rsidRPr="00E842D3">
        <w:rPr>
          <w:rFonts w:cs="Times New Roman"/>
          <w:szCs w:val="28"/>
          <w:lang w:val="en-US" w:eastAsia="ru-RU"/>
        </w:rPr>
        <w:t>Labour</w:t>
      </w:r>
      <w:proofErr w:type="spellEnd"/>
      <w:r w:rsidRPr="00E842D3">
        <w:rPr>
          <w:rFonts w:cs="Times New Roman"/>
          <w:szCs w:val="28"/>
          <w:lang w:val="en-US" w:eastAsia="ru-RU"/>
        </w:rPr>
        <w:t xml:space="preserve"> Party and party of revolutionary Socialists admit cancelled. Thus, the possibility of application of the legislations existing before revolution of 1917 gracefully was fixed, including also the charters stated above.</w:t>
      </w:r>
    </w:p>
    <w:p w:rsidR="00421DBA" w:rsidRPr="00E842D3" w:rsidRDefault="00421DBA" w:rsidP="00E842D3">
      <w:pPr>
        <w:jc w:val="both"/>
        <w:rPr>
          <w:rFonts w:cs="Times New Roman"/>
          <w:szCs w:val="28"/>
          <w:lang w:val="en-US" w:eastAsia="ru-RU"/>
        </w:rPr>
      </w:pPr>
      <w:r w:rsidRPr="00E842D3">
        <w:rPr>
          <w:rFonts w:cs="Times New Roman"/>
          <w:szCs w:val="28"/>
          <w:lang w:val="en-US" w:eastAsia="ru-RU"/>
        </w:rPr>
        <w:t xml:space="preserve">Of course, similar situation was a consequence of transitional character of this period. Earlier existing legislative provisions changed gradually within several years. </w:t>
      </w:r>
    </w:p>
    <w:p w:rsidR="00421DBA" w:rsidRPr="00E842D3" w:rsidRDefault="00421DBA" w:rsidP="00E842D3">
      <w:pPr>
        <w:jc w:val="both"/>
        <w:rPr>
          <w:rFonts w:cs="Times New Roman"/>
          <w:szCs w:val="28"/>
          <w:lang w:val="en-US" w:eastAsia="ru-RU"/>
        </w:rPr>
      </w:pPr>
      <w:r w:rsidRPr="00E842D3">
        <w:rPr>
          <w:rFonts w:cs="Times New Roman"/>
          <w:szCs w:val="28"/>
          <w:lang w:val="en-US" w:eastAsia="ru-RU"/>
        </w:rPr>
        <w:t xml:space="preserve">To establishment of the Soviet power there was a radical reforming of system of obligatory state medico-social insurance. On October 30, 1917 the Declaration of the National commissariat of the work "About Introduction of Full Social Insurance" was adopted. On November 14, 1917 </w:t>
      </w:r>
      <w:r w:rsidR="00615DB2">
        <w:rPr>
          <w:rFonts w:cs="Times New Roman"/>
          <w:szCs w:val="28"/>
          <w:lang w:val="en-US" w:eastAsia="ru-RU"/>
        </w:rPr>
        <w:t xml:space="preserve">CPC </w:t>
      </w:r>
      <w:r w:rsidRPr="00E842D3">
        <w:rPr>
          <w:rFonts w:cs="Times New Roman"/>
          <w:szCs w:val="28"/>
          <w:lang w:val="en-US" w:eastAsia="ru-RU"/>
        </w:rPr>
        <w:t xml:space="preserve">decided to transfer to businessmen free of charge contributory sickness fund all medical enterprises [4]. Contributory sickness funds at that time represented special facilities for social insurance of workers. </w:t>
      </w:r>
      <w:r w:rsidR="00615DB2">
        <w:rPr>
          <w:rFonts w:cs="Times New Roman"/>
          <w:szCs w:val="28"/>
          <w:lang w:val="en-US" w:eastAsia="ru-RU"/>
        </w:rPr>
        <w:t>T</w:t>
      </w:r>
      <w:r w:rsidRPr="00E842D3">
        <w:rPr>
          <w:rFonts w:cs="Times New Roman"/>
          <w:szCs w:val="28"/>
          <w:lang w:val="en-US" w:eastAsia="ru-RU"/>
        </w:rPr>
        <w:t>hese provisions marked introduction of the state obligatory medical insurance which part provision of free medicines entered.</w:t>
      </w:r>
    </w:p>
    <w:p w:rsidR="00421DBA" w:rsidRPr="00E842D3" w:rsidRDefault="00421DBA" w:rsidP="00E842D3">
      <w:pPr>
        <w:jc w:val="both"/>
        <w:rPr>
          <w:rFonts w:cs="Times New Roman"/>
          <w:szCs w:val="28"/>
          <w:shd w:val="clear" w:color="auto" w:fill="FFFFFF"/>
          <w:lang w:val="en-US"/>
        </w:rPr>
      </w:pPr>
      <w:r w:rsidRPr="00E842D3">
        <w:rPr>
          <w:rFonts w:cs="Times New Roman"/>
          <w:szCs w:val="28"/>
          <w:shd w:val="clear" w:color="auto" w:fill="FFFFFF"/>
          <w:lang w:val="en-US"/>
        </w:rPr>
        <w:t>After war in the conditions of economic disorder there was a burning issue of high incidence and mortality of the population. In this regard the act "About fight against incidence, mortality and insanitary living conditions of broad masses of the population" was issued on December 02, 1917 [5]. Pharmaceutical business was withdrawn from individuals and transferred to public self-managements: to provincial and district medical and sanitary councils, and also central medical and sanitary offices.</w:t>
      </w:r>
    </w:p>
    <w:p w:rsidR="00421DBA" w:rsidRPr="00E842D3" w:rsidRDefault="00421DBA" w:rsidP="00E842D3">
      <w:pPr>
        <w:jc w:val="both"/>
        <w:rPr>
          <w:rFonts w:cs="Times New Roman"/>
          <w:szCs w:val="28"/>
          <w:shd w:val="clear" w:color="auto" w:fill="FFFFFF"/>
          <w:lang w:val="en-US"/>
        </w:rPr>
      </w:pPr>
      <w:r w:rsidRPr="00E842D3">
        <w:rPr>
          <w:rFonts w:cs="Times New Roman"/>
          <w:szCs w:val="28"/>
          <w:shd w:val="clear" w:color="auto" w:fill="FFFFFF"/>
          <w:lang w:val="en-US"/>
        </w:rPr>
        <w:t>The price policy for medicines was established. So, the resolution of the National Commissariat on internal affairs "About the official reference book of market prices of medicines and other pharmaceutical goods and about an additional dachshund to the official reference book" was approved on January 30, 1918 [6]. The management of a medical part of the National Commissariat on internal affairs began to publish the official reference book of market prices of medicines. Percentage the extra charge - an additional dachshund, was established by Local Councils of Working, Soldier's and Country Deputies, proceeding from local conditions: delivery terms of goods, expenses on the maintenance of drugstores, compensation and another. All drugstores are obliged to be guided by this reference book under the threat of repressive measures up to requisition of drugstores.</w:t>
      </w:r>
    </w:p>
    <w:p w:rsidR="00421DBA" w:rsidRPr="00E842D3" w:rsidRDefault="00421DBA" w:rsidP="00E842D3">
      <w:pPr>
        <w:jc w:val="both"/>
        <w:rPr>
          <w:rFonts w:cs="Times New Roman"/>
          <w:szCs w:val="28"/>
          <w:lang w:val="en-US"/>
        </w:rPr>
      </w:pPr>
      <w:r w:rsidRPr="00E842D3">
        <w:rPr>
          <w:rFonts w:cs="Times New Roman"/>
          <w:szCs w:val="28"/>
          <w:lang w:val="en-US"/>
        </w:rPr>
        <w:t xml:space="preserve">The first step on strengthening of positions in health sector including drug circulation, there was an adoption of the Decree of </w:t>
      </w:r>
      <w:r w:rsidR="00615DB2">
        <w:rPr>
          <w:rFonts w:cs="Times New Roman"/>
          <w:szCs w:val="28"/>
          <w:lang w:val="en-US"/>
        </w:rPr>
        <w:t xml:space="preserve">CPC </w:t>
      </w:r>
      <w:r w:rsidRPr="00E842D3">
        <w:rPr>
          <w:rFonts w:cs="Times New Roman"/>
          <w:szCs w:val="28"/>
          <w:lang w:val="en-US"/>
        </w:rPr>
        <w:t>"About the National Commissariat of Health care" of July 18, 1918</w:t>
      </w:r>
      <w:r w:rsidR="004D41E1">
        <w:rPr>
          <w:rFonts w:cs="Times New Roman"/>
          <w:szCs w:val="28"/>
          <w:lang w:val="en-US"/>
        </w:rPr>
        <w:t>. T</w:t>
      </w:r>
      <w:r w:rsidR="004D41E1" w:rsidRPr="00E842D3">
        <w:rPr>
          <w:rFonts w:cs="Times New Roman"/>
          <w:szCs w:val="28"/>
          <w:lang w:val="en-US"/>
        </w:rPr>
        <w:t xml:space="preserve">he National Commissariat of Health </w:t>
      </w:r>
      <w:r w:rsidRPr="00E842D3">
        <w:rPr>
          <w:rFonts w:cs="Times New Roman"/>
          <w:szCs w:val="28"/>
          <w:lang w:val="en-US"/>
        </w:rPr>
        <w:t xml:space="preserve">became the central medical body leading all medical and sanitary business </w:t>
      </w:r>
      <w:r w:rsidRPr="00E842D3">
        <w:rPr>
          <w:rFonts w:cs="Times New Roman"/>
          <w:szCs w:val="28"/>
          <w:lang w:val="en-US"/>
        </w:rPr>
        <w:lastRenderedPageBreak/>
        <w:t xml:space="preserve">of the Russian Soviet Federative Socialist Republic. With its emergence legal regulation of the sphere of drug circulation passed to a new round of development. </w:t>
      </w:r>
    </w:p>
    <w:p w:rsidR="00421DBA" w:rsidRPr="00E842D3" w:rsidRDefault="00421DBA" w:rsidP="00E842D3">
      <w:pPr>
        <w:jc w:val="both"/>
        <w:rPr>
          <w:rFonts w:cs="Times New Roman"/>
          <w:szCs w:val="28"/>
          <w:lang w:val="en-US"/>
        </w:rPr>
      </w:pPr>
      <w:r w:rsidRPr="00E842D3">
        <w:rPr>
          <w:rFonts w:cs="Times New Roman"/>
          <w:szCs w:val="28"/>
          <w:lang w:val="en-US"/>
        </w:rPr>
        <w:t>Before establishment of the National Commissariat of Health care there were attempts of creation of a uniform state health care system in the form of Medical and sanitary department at Revolutionary-military committee of the Petrograd Council of working and soldier's deputies from October 26, 1917. The department was entrusted to organize medical care by the worker and to soldiers, to reconstruct medical and sanitary matter in the country and to employ all doctors sympathizing the new power. On January 24, 1918 Council of medical boards was formed by the decree of Council of People's Commissars. However their activity was temporary.</w:t>
      </w:r>
    </w:p>
    <w:p w:rsidR="00421DBA" w:rsidRPr="00BD1D9C" w:rsidRDefault="00421DBA" w:rsidP="00E842D3">
      <w:pPr>
        <w:jc w:val="both"/>
        <w:rPr>
          <w:rFonts w:cs="Times New Roman"/>
          <w:szCs w:val="28"/>
          <w:lang w:val="en-US"/>
        </w:rPr>
      </w:pPr>
      <w:r w:rsidRPr="00BD1D9C">
        <w:rPr>
          <w:rFonts w:cs="Times New Roman"/>
          <w:szCs w:val="28"/>
          <w:lang w:val="en-US"/>
        </w:rPr>
        <w:t xml:space="preserve">Emergence of the central governing </w:t>
      </w:r>
      <w:r w:rsidR="004D41E1" w:rsidRPr="00BD1D9C">
        <w:rPr>
          <w:rFonts w:cs="Times New Roman"/>
          <w:szCs w:val="28"/>
          <w:lang w:val="en-US"/>
        </w:rPr>
        <w:t>board</w:t>
      </w:r>
      <w:r w:rsidR="00BD1D9C" w:rsidRPr="00BD1D9C">
        <w:rPr>
          <w:rFonts w:cs="Times New Roman"/>
          <w:szCs w:val="28"/>
          <w:lang w:val="en-US"/>
        </w:rPr>
        <w:t xml:space="preserve"> </w:t>
      </w:r>
      <w:r w:rsidRPr="00BD1D9C">
        <w:rPr>
          <w:rFonts w:cs="Times New Roman"/>
          <w:szCs w:val="28"/>
          <w:lang w:val="en-US"/>
        </w:rPr>
        <w:t xml:space="preserve">did not solve many problems, including problems of supply of medicines. It was connected with the fact that chemical and pharmaceutical industry developed extremely slowly. Medicines and raw materials for their production it was completely imported even before </w:t>
      </w:r>
      <w:r w:rsidR="00BD1D9C" w:rsidRPr="00BD1D9C">
        <w:rPr>
          <w:rFonts w:cs="Times New Roman"/>
          <w:bCs/>
          <w:szCs w:val="28"/>
          <w:shd w:val="clear" w:color="auto" w:fill="FFFFFF"/>
          <w:lang w:val="en-US"/>
        </w:rPr>
        <w:t>First World War</w:t>
      </w:r>
      <w:r w:rsidRPr="00BD1D9C">
        <w:rPr>
          <w:rFonts w:cs="Times New Roman"/>
          <w:szCs w:val="28"/>
          <w:lang w:val="en-US"/>
        </w:rPr>
        <w:t xml:space="preserve"> </w:t>
      </w:r>
      <w:r w:rsidR="000C0A79">
        <w:rPr>
          <w:rFonts w:cs="Times New Roman"/>
          <w:szCs w:val="28"/>
          <w:lang w:val="en-US"/>
        </w:rPr>
        <w:t>a</w:t>
      </w:r>
      <w:r w:rsidRPr="00BD1D9C">
        <w:rPr>
          <w:rFonts w:cs="Times New Roman"/>
          <w:szCs w:val="28"/>
          <w:lang w:val="en-US"/>
        </w:rPr>
        <w:t xml:space="preserve">s Germany was the main supplier, it aggravated deficiency so of medicines necessary for the people, both in time, and after war. The chemical industry consisted only of a small amount of the half-ruined handicraft enterprises which could hardly give 10 15% of production of their initial power. It led to emergence of the forged medicines. Situation was worsened by unwillingness of the organizations of the foreign states to sell medicines of the Soviet Russia. </w:t>
      </w:r>
    </w:p>
    <w:p w:rsidR="00421DBA" w:rsidRPr="00E842D3" w:rsidRDefault="00421DBA" w:rsidP="00E842D3">
      <w:pPr>
        <w:jc w:val="both"/>
        <w:rPr>
          <w:rFonts w:cs="Times New Roman"/>
          <w:szCs w:val="28"/>
          <w:lang w:val="en-US"/>
        </w:rPr>
      </w:pPr>
      <w:r w:rsidRPr="00E842D3">
        <w:rPr>
          <w:rFonts w:cs="Times New Roman"/>
          <w:szCs w:val="28"/>
          <w:lang w:val="en-US"/>
        </w:rPr>
        <w:t xml:space="preserve">The country faced impossibility of import of medicines and raw materials, lack of own </w:t>
      </w:r>
      <w:r w:rsidR="00203758" w:rsidRPr="00203758">
        <w:rPr>
          <w:rFonts w:cs="Times New Roman"/>
          <w:szCs w:val="28"/>
          <w:lang w:val="en-US"/>
        </w:rPr>
        <w:t xml:space="preserve">pharmaceutical-processing industry </w:t>
      </w:r>
      <w:r w:rsidRPr="00E842D3">
        <w:rPr>
          <w:rFonts w:cs="Times New Roman"/>
          <w:szCs w:val="28"/>
          <w:lang w:val="en-US"/>
        </w:rPr>
        <w:t xml:space="preserve">and qualified personnel. It is possible to characterize a situation in pharmaceutical matter in Russia after 1918 opinion of professor of the Novorossiysk university M. B. </w:t>
      </w:r>
      <w:proofErr w:type="spellStart"/>
      <w:r w:rsidRPr="00E842D3">
        <w:rPr>
          <w:rFonts w:cs="Times New Roman"/>
          <w:szCs w:val="28"/>
          <w:lang w:val="en-US"/>
        </w:rPr>
        <w:t>Blauberg</w:t>
      </w:r>
      <w:proofErr w:type="spellEnd"/>
      <w:r w:rsidRPr="00E842D3">
        <w:rPr>
          <w:rFonts w:cs="Times New Roman"/>
          <w:szCs w:val="28"/>
          <w:lang w:val="en-US"/>
        </w:rPr>
        <w:t>: "Pharmaceutical matter in Russia will not be coordinated neither with the requirement of science, nor with the requirement of life at all, and represents continuous misunderstanding" [7].</w:t>
      </w:r>
    </w:p>
    <w:p w:rsidR="00421DBA" w:rsidRPr="00E842D3" w:rsidRDefault="00421DBA" w:rsidP="00E842D3">
      <w:pPr>
        <w:jc w:val="both"/>
        <w:rPr>
          <w:rFonts w:cs="Times New Roman"/>
          <w:szCs w:val="28"/>
          <w:lang w:val="en-US"/>
        </w:rPr>
      </w:pPr>
      <w:r w:rsidRPr="00E842D3">
        <w:rPr>
          <w:rFonts w:cs="Times New Roman"/>
          <w:szCs w:val="28"/>
          <w:lang w:val="en-US"/>
        </w:rPr>
        <w:t xml:space="preserve">For improvement of the situation on providing the population </w:t>
      </w:r>
      <w:r w:rsidR="00DE5E2C">
        <w:rPr>
          <w:rFonts w:cs="Times New Roman"/>
          <w:szCs w:val="28"/>
          <w:lang w:val="en-US"/>
        </w:rPr>
        <w:t>with medicines on July 27, 1918</w:t>
      </w:r>
      <w:r w:rsidRPr="00E842D3">
        <w:rPr>
          <w:rFonts w:cs="Times New Roman"/>
          <w:szCs w:val="28"/>
          <w:lang w:val="en-US"/>
        </w:rPr>
        <w:t xml:space="preserve"> National the Commissariat of Health care issued the resolution "On Regulation of Sale and a Holiday of Pharmaceutical Goods" [8]. It cancelled the existing circulars and articles of the Medical charter concerning opening and functioning of pharmaceutical shops, storage and sale in them of medicines and other remedies. In pharmaceutical shops production of drugs and impurity including according to recipes of doctors, treatment of patients, a holiday patent, the </w:t>
      </w:r>
      <w:proofErr w:type="spellStart"/>
      <w:r w:rsidR="00DE5E2C" w:rsidRPr="00DE5E2C">
        <w:rPr>
          <w:rFonts w:cs="Times New Roman"/>
          <w:szCs w:val="28"/>
          <w:lang w:val="en-US"/>
        </w:rPr>
        <w:t>galenical</w:t>
      </w:r>
      <w:proofErr w:type="spellEnd"/>
      <w:r w:rsidR="00DE5E2C" w:rsidRPr="00DE5E2C">
        <w:rPr>
          <w:rFonts w:cs="Times New Roman"/>
          <w:szCs w:val="28"/>
          <w:lang w:val="en-US"/>
        </w:rPr>
        <w:t xml:space="preserve"> </w:t>
      </w:r>
      <w:r w:rsidRPr="00E842D3">
        <w:rPr>
          <w:rFonts w:cs="Times New Roman"/>
          <w:szCs w:val="28"/>
          <w:lang w:val="en-US"/>
        </w:rPr>
        <w:t xml:space="preserve">and chemical medicines, except applied to economic and technical needs was forbidden. I.e. drugstores began to be engaged only in sale of cosmetics, perfumery, economic accessories and etc. </w:t>
      </w:r>
    </w:p>
    <w:p w:rsidR="00421DBA" w:rsidRPr="00E842D3" w:rsidRDefault="00421DBA" w:rsidP="00E842D3">
      <w:pPr>
        <w:jc w:val="both"/>
        <w:rPr>
          <w:rFonts w:cs="Times New Roman"/>
          <w:szCs w:val="28"/>
          <w:lang w:val="en-US"/>
        </w:rPr>
      </w:pPr>
      <w:r w:rsidRPr="00E842D3">
        <w:rPr>
          <w:rFonts w:cs="Times New Roman"/>
          <w:szCs w:val="28"/>
          <w:lang w:val="en-US"/>
        </w:rPr>
        <w:t xml:space="preserve">The institutions which are engaged in storage, sale and a holiday pharmaceutical the </w:t>
      </w:r>
      <w:proofErr w:type="spellStart"/>
      <w:r w:rsidR="00DE5E2C" w:rsidRPr="00DE5E2C">
        <w:rPr>
          <w:rFonts w:cs="Times New Roman"/>
          <w:szCs w:val="28"/>
          <w:lang w:val="en-US"/>
        </w:rPr>
        <w:t>galenical</w:t>
      </w:r>
      <w:proofErr w:type="spellEnd"/>
      <w:r w:rsidR="00DE5E2C" w:rsidRPr="00DE5E2C">
        <w:rPr>
          <w:rFonts w:cs="Times New Roman"/>
          <w:szCs w:val="28"/>
          <w:lang w:val="en-US"/>
        </w:rPr>
        <w:t xml:space="preserve"> </w:t>
      </w:r>
      <w:r w:rsidRPr="00E842D3">
        <w:rPr>
          <w:rFonts w:cs="Times New Roman"/>
          <w:szCs w:val="28"/>
          <w:lang w:val="en-US"/>
        </w:rPr>
        <w:t>and chemical medicines only for drugstores and medical institutions, have to get for further continuation of the activity permission from local provincial medical and sanitary departments at provincial Council of Workers and Country Deputies.</w:t>
      </w:r>
    </w:p>
    <w:p w:rsidR="00421DBA" w:rsidRPr="00E842D3" w:rsidRDefault="00421DBA" w:rsidP="00E842D3">
      <w:pPr>
        <w:jc w:val="both"/>
        <w:rPr>
          <w:rFonts w:cs="Times New Roman"/>
          <w:szCs w:val="28"/>
          <w:lang w:val="en-US"/>
        </w:rPr>
      </w:pPr>
      <w:r w:rsidRPr="00E842D3">
        <w:rPr>
          <w:rFonts w:cs="Times New Roman"/>
          <w:szCs w:val="28"/>
          <w:lang w:val="en-US"/>
        </w:rPr>
        <w:t>The medicines which are in drugstores by the time of the publication of the specified resolution were subject to a research and were divided into two categories: good-quality which transferred to institutions and substandard which were liable to destruction.</w:t>
      </w:r>
    </w:p>
    <w:p w:rsidR="00421DBA" w:rsidRPr="00E842D3" w:rsidRDefault="00421DBA" w:rsidP="00E842D3">
      <w:pPr>
        <w:jc w:val="both"/>
        <w:rPr>
          <w:rFonts w:cs="Times New Roman"/>
          <w:szCs w:val="28"/>
          <w:lang w:val="en-US"/>
        </w:rPr>
      </w:pPr>
      <w:r w:rsidRPr="00E842D3">
        <w:rPr>
          <w:rFonts w:cs="Times New Roman"/>
          <w:szCs w:val="28"/>
          <w:lang w:val="en-US"/>
        </w:rPr>
        <w:lastRenderedPageBreak/>
        <w:t xml:space="preserve">For some pharmaceutical and chemical medicines exceptions </w:t>
      </w:r>
      <w:r w:rsidR="005C3A18">
        <w:rPr>
          <w:rFonts w:cs="Times New Roman"/>
          <w:szCs w:val="28"/>
          <w:lang w:val="en-US"/>
        </w:rPr>
        <w:t xml:space="preserve">and </w:t>
      </w:r>
      <w:r w:rsidRPr="00E842D3">
        <w:rPr>
          <w:rFonts w:cs="Times New Roman"/>
          <w:szCs w:val="28"/>
          <w:lang w:val="en-US"/>
        </w:rPr>
        <w:t xml:space="preserve">permitted to sell them in cosmetic, perfumery and household shops. The list included what had wide circulation for economic and technical needs: ammonium carbonic, agar-agar, </w:t>
      </w:r>
      <w:proofErr w:type="spellStart"/>
      <w:r w:rsidRPr="00E842D3">
        <w:rPr>
          <w:rFonts w:cs="Times New Roman"/>
          <w:szCs w:val="28"/>
          <w:lang w:val="en-US"/>
        </w:rPr>
        <w:t>anisetree</w:t>
      </w:r>
      <w:proofErr w:type="spellEnd"/>
      <w:r w:rsidRPr="00E842D3">
        <w:rPr>
          <w:rFonts w:cs="Times New Roman"/>
          <w:szCs w:val="28"/>
          <w:lang w:val="en-US"/>
        </w:rPr>
        <w:t xml:space="preserve">, gasoline, drill, vanilla, </w:t>
      </w:r>
      <w:proofErr w:type="spellStart"/>
      <w:r w:rsidRPr="00E842D3">
        <w:rPr>
          <w:rFonts w:cs="Times New Roman"/>
          <w:szCs w:val="28"/>
          <w:lang w:val="en-US"/>
        </w:rPr>
        <w:t>vaseline</w:t>
      </w:r>
      <w:proofErr w:type="spellEnd"/>
      <w:r w:rsidRPr="00E842D3">
        <w:rPr>
          <w:rFonts w:cs="Times New Roman"/>
          <w:szCs w:val="28"/>
          <w:lang w:val="en-US"/>
        </w:rPr>
        <w:t xml:space="preserve"> pure, </w:t>
      </w:r>
      <w:proofErr w:type="spellStart"/>
      <w:r w:rsidRPr="00E842D3">
        <w:rPr>
          <w:rFonts w:cs="Times New Roman"/>
          <w:szCs w:val="28"/>
          <w:lang w:val="en-US"/>
        </w:rPr>
        <w:t>vaseline</w:t>
      </w:r>
      <w:proofErr w:type="spellEnd"/>
      <w:r w:rsidRPr="00E842D3">
        <w:rPr>
          <w:rFonts w:cs="Times New Roman"/>
          <w:szCs w:val="28"/>
          <w:lang w:val="en-US"/>
        </w:rPr>
        <w:t xml:space="preserve"> technical oils, </w:t>
      </w:r>
      <w:r w:rsidR="005C3A18" w:rsidRPr="005C3A18">
        <w:rPr>
          <w:rFonts w:cs="Times New Roman"/>
          <w:szCs w:val="28"/>
          <w:lang w:val="en-US"/>
        </w:rPr>
        <w:t xml:space="preserve">tartaric </w:t>
      </w:r>
      <w:r w:rsidRPr="00E842D3">
        <w:rPr>
          <w:rFonts w:cs="Times New Roman"/>
          <w:szCs w:val="28"/>
          <w:lang w:val="en-US"/>
        </w:rPr>
        <w:t xml:space="preserve">acid, wax, gutta-percha, glycerin, </w:t>
      </w:r>
      <w:proofErr w:type="spellStart"/>
      <w:r w:rsidRPr="00E842D3">
        <w:rPr>
          <w:rFonts w:cs="Times New Roman"/>
          <w:szCs w:val="28"/>
          <w:lang w:val="en-US"/>
        </w:rPr>
        <w:t>arabic</w:t>
      </w:r>
      <w:proofErr w:type="spellEnd"/>
      <w:r w:rsidRPr="00E842D3">
        <w:rPr>
          <w:rFonts w:cs="Times New Roman"/>
          <w:szCs w:val="28"/>
          <w:lang w:val="en-US"/>
        </w:rPr>
        <w:t xml:space="preserve"> gum, crude iron vitriol, gelatin, alum simple, starch, camphor, cardamom, rosin, cranberry extract, coriander, lanolin and different oils: wooden, coconut, etc.</w:t>
      </w:r>
    </w:p>
    <w:p w:rsidR="00421DBA" w:rsidRPr="00E842D3" w:rsidRDefault="00421DBA" w:rsidP="00E842D3">
      <w:pPr>
        <w:jc w:val="both"/>
        <w:rPr>
          <w:rFonts w:cs="Times New Roman"/>
          <w:szCs w:val="28"/>
          <w:lang w:val="en-US"/>
        </w:rPr>
      </w:pPr>
      <w:r w:rsidRPr="00E842D3">
        <w:rPr>
          <w:rFonts w:cs="Times New Roman"/>
          <w:szCs w:val="28"/>
          <w:lang w:val="en-US"/>
        </w:rPr>
        <w:t xml:space="preserve">In several months the list extended to such medicines as potassium </w:t>
      </w:r>
      <w:r w:rsidR="005C3A18" w:rsidRPr="005C3A18">
        <w:rPr>
          <w:rFonts w:cs="Times New Roman"/>
          <w:szCs w:val="28"/>
          <w:lang w:val="en-US"/>
        </w:rPr>
        <w:t>dichromate</w:t>
      </w:r>
      <w:r w:rsidRPr="00E842D3">
        <w:rPr>
          <w:rFonts w:cs="Times New Roman"/>
          <w:szCs w:val="28"/>
          <w:lang w:val="en-US"/>
        </w:rPr>
        <w:t>, potassium manganese-sour, a stone wine, a kaolin, carbide-calcium, carbolic acid crude, the cochineal insect, acid salt crude, a stone aluminous, a catechu, magnesia carbonic, manganese peroxide; naphthalene, sandpaper, liquid ammonia, zinc oxide</w:t>
      </w:r>
      <w:r w:rsidR="00A60B91">
        <w:rPr>
          <w:rFonts w:cs="Times New Roman"/>
          <w:szCs w:val="28"/>
          <w:lang w:val="en-US"/>
        </w:rPr>
        <w:t xml:space="preserve"> and</w:t>
      </w:r>
      <w:r w:rsidRPr="00E842D3">
        <w:rPr>
          <w:rFonts w:cs="Times New Roman"/>
          <w:szCs w:val="28"/>
          <w:lang w:val="en-US"/>
        </w:rPr>
        <w:t xml:space="preserve"> etc.</w:t>
      </w:r>
    </w:p>
    <w:p w:rsidR="00421DBA" w:rsidRPr="00E842D3" w:rsidRDefault="00421DBA" w:rsidP="00E842D3">
      <w:pPr>
        <w:jc w:val="both"/>
        <w:rPr>
          <w:rFonts w:cs="Times New Roman"/>
          <w:szCs w:val="28"/>
          <w:lang w:val="en-US"/>
        </w:rPr>
      </w:pPr>
      <w:r w:rsidRPr="00E842D3">
        <w:rPr>
          <w:rFonts w:cs="Times New Roman"/>
          <w:szCs w:val="28"/>
          <w:lang w:val="en-US"/>
        </w:rPr>
        <w:t xml:space="preserve">Trade in strong substances was allowed only in the wholesale and retail shops having on this permission from the appropriate provincial or central authorities of the National Commissariat of Health care [9]. The </w:t>
      </w:r>
      <w:r w:rsidR="00F159A5" w:rsidRPr="00F159A5">
        <w:rPr>
          <w:rFonts w:cs="Times New Roman"/>
          <w:szCs w:val="28"/>
          <w:lang w:val="en-US"/>
        </w:rPr>
        <w:t xml:space="preserve">restraint on alienation </w:t>
      </w:r>
      <w:r w:rsidR="00F159A5">
        <w:rPr>
          <w:rFonts w:cs="Times New Roman"/>
          <w:szCs w:val="28"/>
          <w:lang w:val="en-US"/>
        </w:rPr>
        <w:t>of</w:t>
      </w:r>
      <w:r w:rsidRPr="00E842D3">
        <w:rPr>
          <w:rFonts w:cs="Times New Roman"/>
          <w:szCs w:val="28"/>
          <w:lang w:val="en-US"/>
        </w:rPr>
        <w:t xml:space="preserve"> medical alcohols, wines, elixirs and tinctures was forbidden.</w:t>
      </w:r>
    </w:p>
    <w:p w:rsidR="00421DBA" w:rsidRPr="00E842D3" w:rsidRDefault="00421DBA" w:rsidP="00E842D3">
      <w:pPr>
        <w:jc w:val="both"/>
        <w:rPr>
          <w:rFonts w:cs="Times New Roman"/>
          <w:szCs w:val="28"/>
          <w:lang w:val="en-US"/>
        </w:rPr>
      </w:pPr>
      <w:r w:rsidRPr="00E842D3">
        <w:rPr>
          <w:rFonts w:cs="Times New Roman"/>
          <w:szCs w:val="28"/>
          <w:lang w:val="en-US"/>
        </w:rPr>
        <w:t xml:space="preserve">Also the temporary assumption to retail for not strong medical medicines in "closed up, corked and sealed" a look prepared at the factories, the plants and laboratories united by </w:t>
      </w:r>
      <w:r w:rsidR="002E1C0E" w:rsidRPr="00E842D3">
        <w:rPr>
          <w:rFonts w:cs="Times New Roman"/>
          <w:szCs w:val="28"/>
          <w:lang w:val="en-US"/>
        </w:rPr>
        <w:t>"</w:t>
      </w:r>
      <w:proofErr w:type="spellStart"/>
      <w:r w:rsidRPr="00E842D3">
        <w:rPr>
          <w:rFonts w:cs="Times New Roman"/>
          <w:szCs w:val="28"/>
          <w:lang w:val="en-US"/>
        </w:rPr>
        <w:t>Pharmatsentr</w:t>
      </w:r>
      <w:proofErr w:type="spellEnd"/>
      <w:r w:rsidR="002E1C0E" w:rsidRPr="00E842D3">
        <w:rPr>
          <w:rFonts w:cs="Times New Roman"/>
          <w:szCs w:val="28"/>
          <w:lang w:val="en-US"/>
        </w:rPr>
        <w:t>"</w:t>
      </w:r>
      <w:r w:rsidRPr="00E842D3">
        <w:rPr>
          <w:rFonts w:cs="Times New Roman"/>
          <w:szCs w:val="28"/>
          <w:lang w:val="en-US"/>
        </w:rPr>
        <w:t xml:space="preserve"> was entered. </w:t>
      </w:r>
    </w:p>
    <w:p w:rsidR="00421DBA" w:rsidRPr="00E842D3" w:rsidRDefault="002E1C0E" w:rsidP="00E842D3">
      <w:pPr>
        <w:jc w:val="both"/>
        <w:rPr>
          <w:rFonts w:cs="Times New Roman"/>
          <w:szCs w:val="28"/>
          <w:lang w:val="en-US"/>
        </w:rPr>
      </w:pPr>
      <w:r w:rsidRPr="00E842D3">
        <w:rPr>
          <w:rFonts w:cs="Times New Roman"/>
          <w:szCs w:val="28"/>
          <w:lang w:val="en-US"/>
        </w:rPr>
        <w:t>"</w:t>
      </w:r>
      <w:proofErr w:type="spellStart"/>
      <w:r w:rsidRPr="00E842D3">
        <w:rPr>
          <w:rFonts w:cs="Times New Roman"/>
          <w:szCs w:val="28"/>
          <w:lang w:val="en-US"/>
        </w:rPr>
        <w:t>Pharmatsentr</w:t>
      </w:r>
      <w:proofErr w:type="spellEnd"/>
      <w:r w:rsidRPr="00E842D3">
        <w:rPr>
          <w:rFonts w:cs="Times New Roman"/>
          <w:szCs w:val="28"/>
          <w:lang w:val="en-US"/>
        </w:rPr>
        <w:t xml:space="preserve">" </w:t>
      </w:r>
      <w:r w:rsidR="00421DBA" w:rsidRPr="00E842D3">
        <w:rPr>
          <w:rFonts w:cs="Times New Roman"/>
          <w:szCs w:val="28"/>
          <w:lang w:val="en-US"/>
        </w:rPr>
        <w:t>was founded by the Resolution of the Supreme Soviet of the National Economy (</w:t>
      </w:r>
      <w:r>
        <w:rPr>
          <w:rFonts w:cs="Times New Roman"/>
          <w:szCs w:val="28"/>
          <w:lang w:val="en-US"/>
        </w:rPr>
        <w:t>SSNE</w:t>
      </w:r>
      <w:r w:rsidR="00421DBA" w:rsidRPr="00E842D3">
        <w:rPr>
          <w:rFonts w:cs="Times New Roman"/>
          <w:szCs w:val="28"/>
          <w:lang w:val="en-US"/>
        </w:rPr>
        <w:t>) of August 27, 1918 for the organization and development in Russia of chemical pharmaceutical industry and providing the population with remedies.</w:t>
      </w:r>
    </w:p>
    <w:p w:rsidR="00421DBA" w:rsidRPr="00E842D3" w:rsidRDefault="002E1C0E" w:rsidP="00E842D3">
      <w:pPr>
        <w:jc w:val="both"/>
        <w:rPr>
          <w:rFonts w:cs="Times New Roman"/>
          <w:szCs w:val="28"/>
          <w:lang w:val="en-US"/>
        </w:rPr>
      </w:pPr>
      <w:r>
        <w:rPr>
          <w:rFonts w:cs="Times New Roman"/>
          <w:szCs w:val="28"/>
          <w:lang w:val="en-US"/>
        </w:rPr>
        <w:t>Tasks of</w:t>
      </w:r>
      <w:r w:rsidRPr="00E842D3">
        <w:rPr>
          <w:rFonts w:cs="Times New Roman"/>
          <w:szCs w:val="28"/>
          <w:lang w:val="en-US"/>
        </w:rPr>
        <w:t xml:space="preserve"> "</w:t>
      </w:r>
      <w:proofErr w:type="spellStart"/>
      <w:r w:rsidRPr="00E842D3">
        <w:rPr>
          <w:rFonts w:cs="Times New Roman"/>
          <w:szCs w:val="28"/>
          <w:lang w:val="en-US"/>
        </w:rPr>
        <w:t>Pharmatsentr</w:t>
      </w:r>
      <w:proofErr w:type="spellEnd"/>
      <w:r w:rsidRPr="00E842D3">
        <w:rPr>
          <w:rFonts w:cs="Times New Roman"/>
          <w:szCs w:val="28"/>
          <w:lang w:val="en-US"/>
        </w:rPr>
        <w:t xml:space="preserve">" </w:t>
      </w:r>
      <w:r w:rsidR="00421DBA" w:rsidRPr="00E842D3">
        <w:rPr>
          <w:rFonts w:cs="Times New Roman"/>
          <w:szCs w:val="28"/>
          <w:lang w:val="en-US"/>
        </w:rPr>
        <w:t xml:space="preserve">included taking measures to increase in quantity of the chemical and pharmaceutical products manufactured in Russia; assistance to supply of chemical pharmaceutical industry with raw materials, fuel and other materials; establishment of control over high quality of the produced and imported remedies; assistance of purchase to the organization etc. Including transferred 2% from the selling list cost of all of the made the </w:t>
      </w:r>
      <w:proofErr w:type="spellStart"/>
      <w:r w:rsidRPr="00DE5E2C">
        <w:rPr>
          <w:rFonts w:cs="Times New Roman"/>
          <w:szCs w:val="28"/>
          <w:lang w:val="en-US"/>
        </w:rPr>
        <w:t>galenical</w:t>
      </w:r>
      <w:proofErr w:type="spellEnd"/>
      <w:r w:rsidRPr="00DE5E2C">
        <w:rPr>
          <w:rFonts w:cs="Times New Roman"/>
          <w:szCs w:val="28"/>
          <w:lang w:val="en-US"/>
        </w:rPr>
        <w:t xml:space="preserve"> </w:t>
      </w:r>
      <w:r w:rsidR="00421DBA" w:rsidRPr="00E842D3">
        <w:rPr>
          <w:rFonts w:cs="Times New Roman"/>
          <w:szCs w:val="28"/>
          <w:lang w:val="en-US"/>
        </w:rPr>
        <w:t>and chemical and pharmaceutica</w:t>
      </w:r>
      <w:r>
        <w:rPr>
          <w:rFonts w:cs="Times New Roman"/>
          <w:szCs w:val="28"/>
          <w:lang w:val="en-US"/>
        </w:rPr>
        <w:t>l medicines into the account of</w:t>
      </w:r>
      <w:r w:rsidRPr="00E842D3">
        <w:rPr>
          <w:rFonts w:cs="Times New Roman"/>
          <w:szCs w:val="28"/>
          <w:lang w:val="en-US"/>
        </w:rPr>
        <w:t xml:space="preserve"> "</w:t>
      </w:r>
      <w:proofErr w:type="spellStart"/>
      <w:r w:rsidRPr="00E842D3">
        <w:rPr>
          <w:rFonts w:cs="Times New Roman"/>
          <w:szCs w:val="28"/>
          <w:lang w:val="en-US"/>
        </w:rPr>
        <w:t>Pharmatsentr</w:t>
      </w:r>
      <w:proofErr w:type="spellEnd"/>
      <w:r w:rsidRPr="00E842D3">
        <w:rPr>
          <w:rFonts w:cs="Times New Roman"/>
          <w:szCs w:val="28"/>
          <w:lang w:val="en-US"/>
        </w:rPr>
        <w:t>"</w:t>
      </w:r>
      <w:r w:rsidR="00421DBA" w:rsidRPr="00E842D3">
        <w:rPr>
          <w:rFonts w:cs="Times New Roman"/>
          <w:szCs w:val="28"/>
          <w:lang w:val="en-US"/>
        </w:rPr>
        <w:t xml:space="preserve">. </w:t>
      </w:r>
    </w:p>
    <w:p w:rsidR="00421DBA" w:rsidRPr="00E842D3" w:rsidRDefault="00421DBA" w:rsidP="00E842D3">
      <w:pPr>
        <w:jc w:val="both"/>
        <w:rPr>
          <w:rFonts w:cs="Times New Roman"/>
          <w:szCs w:val="28"/>
          <w:lang w:val="en-US"/>
        </w:rPr>
      </w:pPr>
      <w:r w:rsidRPr="00E842D3">
        <w:rPr>
          <w:rFonts w:cs="Times New Roman"/>
          <w:szCs w:val="28"/>
          <w:lang w:val="en-US"/>
        </w:rPr>
        <w:t>After this nationalization of the enterprises producing medical supplies and the equipment began.</w:t>
      </w:r>
    </w:p>
    <w:p w:rsidR="00421DBA" w:rsidRPr="00E842D3" w:rsidRDefault="00421DBA" w:rsidP="00E842D3">
      <w:pPr>
        <w:jc w:val="both"/>
        <w:rPr>
          <w:rFonts w:cs="Times New Roman"/>
          <w:szCs w:val="28"/>
          <w:lang w:val="en-US"/>
        </w:rPr>
      </w:pPr>
      <w:r w:rsidRPr="00E842D3">
        <w:rPr>
          <w:rFonts w:cs="Times New Roman"/>
          <w:szCs w:val="28"/>
          <w:lang w:val="en-US"/>
        </w:rPr>
        <w:t xml:space="preserve">On December 28, 1918 there was a Decree of </w:t>
      </w:r>
      <w:r w:rsidR="00615DB2">
        <w:rPr>
          <w:rFonts w:cs="Times New Roman"/>
          <w:szCs w:val="28"/>
          <w:lang w:val="en-US"/>
        </w:rPr>
        <w:t>CPC</w:t>
      </w:r>
      <w:r w:rsidR="002E1C0E">
        <w:rPr>
          <w:rFonts w:cs="Times New Roman"/>
          <w:szCs w:val="28"/>
          <w:lang w:val="en-US"/>
        </w:rPr>
        <w:t xml:space="preserve"> </w:t>
      </w:r>
      <w:r w:rsidRPr="00E842D3">
        <w:rPr>
          <w:rFonts w:cs="Times New Roman"/>
          <w:szCs w:val="28"/>
          <w:lang w:val="en-US"/>
        </w:rPr>
        <w:t>"About nationalization of drugstores". The nationalized pharmaceutical enterprises came to maintaining the National commissariat of health care. Then the resolution of the National Commissariat of H</w:t>
      </w:r>
      <w:r w:rsidR="002E1C0E">
        <w:rPr>
          <w:rFonts w:cs="Times New Roman"/>
          <w:szCs w:val="28"/>
          <w:lang w:val="en-US"/>
        </w:rPr>
        <w:t>ealth care of December 30, 1918</w:t>
      </w:r>
      <w:r w:rsidRPr="00E842D3">
        <w:rPr>
          <w:rFonts w:cs="Times New Roman"/>
          <w:szCs w:val="28"/>
          <w:lang w:val="en-US"/>
        </w:rPr>
        <w:t xml:space="preserve"> "About the nationalized drugstores, the pharmaceutical enterprises, about the organization of management as them and bodies, them supplying" it was approved put about the general leadership and control of activity of the nationalized drugstores and the pharmaceutical enterprises of the Republic which the Pharmaceutical department of the National Commissariat of Health care began to carry out. On places pharmaceutical sections of capital, provincial, city and district Medical and sa</w:t>
      </w:r>
      <w:r w:rsidR="002E1C0E">
        <w:rPr>
          <w:rFonts w:cs="Times New Roman"/>
          <w:szCs w:val="28"/>
          <w:lang w:val="en-US"/>
        </w:rPr>
        <w:t>nitary Departments were engaged.</w:t>
      </w:r>
    </w:p>
    <w:p w:rsidR="00421DBA" w:rsidRPr="00E842D3" w:rsidRDefault="00421DBA" w:rsidP="00E842D3">
      <w:pPr>
        <w:jc w:val="both"/>
        <w:rPr>
          <w:rFonts w:cs="Times New Roman"/>
          <w:szCs w:val="28"/>
          <w:lang w:val="en-US"/>
        </w:rPr>
      </w:pPr>
      <w:r w:rsidRPr="00E842D3">
        <w:rPr>
          <w:rFonts w:cs="Times New Roman"/>
          <w:szCs w:val="28"/>
          <w:lang w:val="en-US"/>
        </w:rPr>
        <w:t xml:space="preserve">The uniform pharmaceutical warehouses and laboratories approved for all province knew supply of drugstores and the pharmaceutical enterprises. </w:t>
      </w:r>
      <w:r w:rsidRPr="00E842D3">
        <w:rPr>
          <w:rFonts w:cs="Times New Roman"/>
          <w:szCs w:val="28"/>
          <w:lang w:val="en-US"/>
        </w:rPr>
        <w:lastRenderedPageBreak/>
        <w:t xml:space="preserve">Independent purchases of goods drugstores and medical institutions were not allowed. </w:t>
      </w:r>
    </w:p>
    <w:p w:rsidR="00421DBA" w:rsidRPr="00E842D3" w:rsidRDefault="00421DBA" w:rsidP="00E842D3">
      <w:pPr>
        <w:jc w:val="both"/>
        <w:rPr>
          <w:rFonts w:cs="Times New Roman"/>
          <w:szCs w:val="28"/>
          <w:lang w:val="en-US"/>
        </w:rPr>
      </w:pPr>
      <w:r w:rsidRPr="00E842D3">
        <w:rPr>
          <w:rFonts w:cs="Times New Roman"/>
          <w:szCs w:val="28"/>
          <w:lang w:val="en-US"/>
        </w:rPr>
        <w:t xml:space="preserve">The </w:t>
      </w:r>
      <w:r w:rsidR="002E1C0E" w:rsidRPr="002E1C0E">
        <w:rPr>
          <w:rFonts w:cs="Times New Roman"/>
          <w:szCs w:val="28"/>
          <w:lang w:val="en-US"/>
        </w:rPr>
        <w:t xml:space="preserve">production turnout </w:t>
      </w:r>
      <w:r w:rsidRPr="00E842D3">
        <w:rPr>
          <w:rFonts w:cs="Times New Roman"/>
          <w:szCs w:val="28"/>
          <w:lang w:val="en-US"/>
        </w:rPr>
        <w:t xml:space="preserve">from warehouses and shops was made on permissions as follows: </w:t>
      </w:r>
    </w:p>
    <w:p w:rsidR="00421DBA" w:rsidRPr="00E842D3" w:rsidRDefault="00421DBA" w:rsidP="00E842D3">
      <w:pPr>
        <w:jc w:val="both"/>
        <w:rPr>
          <w:rFonts w:cs="Times New Roman"/>
          <w:szCs w:val="28"/>
          <w:lang w:val="en-US"/>
        </w:rPr>
      </w:pPr>
      <w:r w:rsidRPr="00E842D3">
        <w:rPr>
          <w:rFonts w:cs="Times New Roman"/>
          <w:szCs w:val="28"/>
          <w:lang w:val="en-US"/>
        </w:rPr>
        <w:t xml:space="preserve">1) For production consumption of </w:t>
      </w:r>
      <w:r w:rsidR="000618C0">
        <w:rPr>
          <w:rFonts w:cs="Times New Roman"/>
          <w:szCs w:val="28"/>
          <w:lang w:val="en-US"/>
        </w:rPr>
        <w:t xml:space="preserve">the </w:t>
      </w:r>
      <w:r w:rsidRPr="00E842D3">
        <w:rPr>
          <w:rFonts w:cs="Times New Roman"/>
          <w:szCs w:val="28"/>
          <w:lang w:val="en-US"/>
        </w:rPr>
        <w:t>factories, plants and in general the manufacturing installations entering group associations of a separate industry of the relevant Central / Regional Production Boards on the basis of planned squads of Department of Chemical Industry of the Supreme Soviet of the National Economy to its local bodies, and before obtaining such orders on the permissions of Central / Regional Production Boards confirmed with Department of Chemical Industry of the Supreme Soviet of the National Economy.</w:t>
      </w:r>
    </w:p>
    <w:p w:rsidR="00421DBA" w:rsidRPr="00E842D3" w:rsidRDefault="00421DBA" w:rsidP="00E842D3">
      <w:pPr>
        <w:jc w:val="both"/>
        <w:rPr>
          <w:rFonts w:cs="Times New Roman"/>
          <w:szCs w:val="28"/>
          <w:lang w:val="en-US"/>
        </w:rPr>
      </w:pPr>
      <w:r w:rsidRPr="00E842D3">
        <w:rPr>
          <w:rFonts w:cs="Times New Roman"/>
          <w:szCs w:val="28"/>
          <w:lang w:val="en-US"/>
        </w:rPr>
        <w:t xml:space="preserve">2) For production consumption of the factories, plants, etc. which are not entering group associations — on permissions of local councils of the National Economy or Economic Departments of Provincial Councils of deputies within the norm approved by Department of Chemical Industry. </w:t>
      </w:r>
    </w:p>
    <w:p w:rsidR="00421DBA" w:rsidRPr="00E842D3" w:rsidRDefault="00421DBA" w:rsidP="00E842D3">
      <w:pPr>
        <w:jc w:val="both"/>
        <w:rPr>
          <w:rFonts w:cs="Times New Roman"/>
          <w:szCs w:val="28"/>
          <w:lang w:val="en-US"/>
        </w:rPr>
      </w:pPr>
      <w:r w:rsidRPr="00E842D3">
        <w:rPr>
          <w:rFonts w:cs="Times New Roman"/>
          <w:szCs w:val="28"/>
          <w:lang w:val="en-US"/>
        </w:rPr>
        <w:t xml:space="preserve">3) For </w:t>
      </w:r>
      <w:r w:rsidR="000618C0">
        <w:rPr>
          <w:rFonts w:cs="Times New Roman"/>
          <w:szCs w:val="28"/>
          <w:lang w:val="en-US"/>
        </w:rPr>
        <w:t xml:space="preserve">the </w:t>
      </w:r>
      <w:r w:rsidRPr="00E842D3">
        <w:rPr>
          <w:rFonts w:cs="Times New Roman"/>
          <w:szCs w:val="28"/>
          <w:lang w:val="en-US"/>
        </w:rPr>
        <w:t xml:space="preserve">non-productive consumption by the population and a household on permissions of Head Department of </w:t>
      </w:r>
      <w:r w:rsidR="00A55DFB">
        <w:rPr>
          <w:rFonts w:cs="Times New Roman"/>
          <w:szCs w:val="28"/>
          <w:lang w:val="en-US"/>
        </w:rPr>
        <w:t>P</w:t>
      </w:r>
      <w:r w:rsidR="00A55DFB" w:rsidRPr="00A55DFB">
        <w:rPr>
          <w:rFonts w:cs="Times New Roman"/>
          <w:szCs w:val="28"/>
          <w:lang w:val="en-US"/>
        </w:rPr>
        <w:t xml:space="preserve">roduct distribution </w:t>
      </w:r>
      <w:r w:rsidRPr="00E842D3">
        <w:rPr>
          <w:rFonts w:cs="Times New Roman"/>
          <w:szCs w:val="28"/>
          <w:lang w:val="en-US"/>
        </w:rPr>
        <w:t xml:space="preserve">and local bodies of the National Commissariat on Food within the norm established by Department of Chemical Industry of the Supreme Soviet of the National Economy, and approved by the Commission of Use. </w:t>
      </w:r>
    </w:p>
    <w:p w:rsidR="00421DBA" w:rsidRPr="00E842D3" w:rsidRDefault="00421DBA" w:rsidP="00E842D3">
      <w:pPr>
        <w:jc w:val="both"/>
        <w:rPr>
          <w:rFonts w:cs="Times New Roman"/>
          <w:szCs w:val="28"/>
          <w:lang w:val="en-US"/>
        </w:rPr>
      </w:pPr>
      <w:r w:rsidRPr="00E842D3">
        <w:rPr>
          <w:rFonts w:cs="Times New Roman"/>
          <w:szCs w:val="28"/>
          <w:lang w:val="en-US"/>
        </w:rPr>
        <w:t>4) For medical consumption — on permissions of the National Commissariat of Health care and its local bodies within the norm established by Department of Chemical Industry of the Supreme Soviet of the National Economy under the agreement with the National Commissariat of Health care.</w:t>
      </w:r>
    </w:p>
    <w:p w:rsidR="00421DBA" w:rsidRPr="00E842D3" w:rsidRDefault="00421DBA" w:rsidP="00E842D3">
      <w:pPr>
        <w:jc w:val="both"/>
        <w:rPr>
          <w:rFonts w:cs="Times New Roman"/>
          <w:szCs w:val="28"/>
          <w:lang w:val="en-US"/>
        </w:rPr>
      </w:pPr>
      <w:r w:rsidRPr="00E842D3">
        <w:rPr>
          <w:rFonts w:cs="Times New Roman"/>
          <w:szCs w:val="28"/>
          <w:lang w:val="en-US"/>
        </w:rPr>
        <w:t xml:space="preserve">The accurate system of the accounting of medicines allowed to stabilize a situation on distribution of medicines proceeding from performance of priorities: supply of military and civil medical institutions. Other categories of citizens practically lost a possibility of acquisition of the majority of medicines. </w:t>
      </w:r>
    </w:p>
    <w:p w:rsidR="00421DBA" w:rsidRPr="00E842D3" w:rsidRDefault="00421DBA" w:rsidP="00E842D3">
      <w:pPr>
        <w:jc w:val="both"/>
        <w:rPr>
          <w:rFonts w:cs="Times New Roman"/>
          <w:szCs w:val="28"/>
          <w:lang w:val="en-US"/>
        </w:rPr>
      </w:pPr>
      <w:r w:rsidRPr="00E842D3">
        <w:rPr>
          <w:rFonts w:cs="Times New Roman"/>
          <w:szCs w:val="28"/>
          <w:lang w:val="en-US"/>
        </w:rPr>
        <w:t xml:space="preserve">Also problems with an unsuccessful epidemic situation were solved. The government adopted separate acts, for example, "About actions for a typhus", "About measures of fight against epidemics" and other. Since 1919 the obligatory </w:t>
      </w:r>
      <w:r w:rsidR="001D212F" w:rsidRPr="001D212F">
        <w:rPr>
          <w:rFonts w:cs="Times New Roman"/>
          <w:szCs w:val="28"/>
          <w:lang w:val="en-US"/>
        </w:rPr>
        <w:t xml:space="preserve">inoculating </w:t>
      </w:r>
      <w:r w:rsidR="00E8256C">
        <w:rPr>
          <w:rFonts w:cs="Times New Roman"/>
          <w:szCs w:val="28"/>
          <w:lang w:val="en-US"/>
        </w:rPr>
        <w:t>for</w:t>
      </w:r>
      <w:r w:rsidR="001D212F">
        <w:rPr>
          <w:rFonts w:cs="Times New Roman"/>
          <w:szCs w:val="28"/>
          <w:lang w:val="en-US"/>
        </w:rPr>
        <w:t xml:space="preserve"> </w:t>
      </w:r>
      <w:proofErr w:type="spellStart"/>
      <w:r w:rsidR="001D212F" w:rsidRPr="001D212F">
        <w:rPr>
          <w:rFonts w:cs="Times New Roman"/>
          <w:szCs w:val="28"/>
          <w:lang w:val="en-US"/>
        </w:rPr>
        <w:t>variola</w:t>
      </w:r>
      <w:proofErr w:type="spellEnd"/>
      <w:r w:rsidR="001D212F" w:rsidRPr="001D212F">
        <w:rPr>
          <w:rFonts w:cs="Times New Roman"/>
          <w:szCs w:val="28"/>
          <w:lang w:val="en-US"/>
        </w:rPr>
        <w:t xml:space="preserve"> </w:t>
      </w:r>
      <w:r w:rsidRPr="00E842D3">
        <w:rPr>
          <w:rFonts w:cs="Times New Roman"/>
          <w:szCs w:val="28"/>
          <w:lang w:val="en-US"/>
        </w:rPr>
        <w:t>was entered. For improvement of a situa</w:t>
      </w:r>
      <w:r w:rsidR="00530CC6">
        <w:rPr>
          <w:rFonts w:cs="Times New Roman"/>
          <w:szCs w:val="28"/>
          <w:lang w:val="en-US"/>
        </w:rPr>
        <w:t>tion on April 10, 1919 t</w:t>
      </w:r>
      <w:r w:rsidRPr="00E842D3">
        <w:rPr>
          <w:rFonts w:cs="Times New Roman"/>
          <w:szCs w:val="28"/>
          <w:lang w:val="en-US"/>
        </w:rPr>
        <w:t xml:space="preserve">he decree of </w:t>
      </w:r>
      <w:r w:rsidR="00615DB2">
        <w:rPr>
          <w:rFonts w:cs="Times New Roman"/>
          <w:szCs w:val="28"/>
          <w:lang w:val="en-US"/>
        </w:rPr>
        <w:t>CPC</w:t>
      </w:r>
      <w:r w:rsidR="00530CC6">
        <w:rPr>
          <w:rFonts w:cs="Times New Roman"/>
          <w:szCs w:val="28"/>
          <w:lang w:val="en-US"/>
        </w:rPr>
        <w:t xml:space="preserve"> </w:t>
      </w:r>
      <w:r w:rsidRPr="00E842D3">
        <w:rPr>
          <w:rFonts w:cs="Times New Roman"/>
          <w:szCs w:val="28"/>
          <w:lang w:val="en-US"/>
        </w:rPr>
        <w:t>"About Supply of Bacteriological Institutes and Laboratories Necessary for Their Work as Material and Stock" bacteriological institutes and laboratories of the Republic, both the public, and private, producing safety, medical and diagnostic serums and vaccines acquired the right of primary supply</w:t>
      </w:r>
      <w:r w:rsidR="00530CC6">
        <w:rPr>
          <w:rFonts w:cs="Times New Roman"/>
          <w:szCs w:val="28"/>
          <w:lang w:val="en-US"/>
        </w:rPr>
        <w:t xml:space="preserve"> with materials. June 11, 1919 t</w:t>
      </w:r>
      <w:r w:rsidRPr="00E842D3">
        <w:rPr>
          <w:rFonts w:cs="Times New Roman"/>
          <w:szCs w:val="28"/>
          <w:lang w:val="en-US"/>
        </w:rPr>
        <w:t>he national Commissariat of Health care approved situation "About an Order of Receipt and Execution of Orders for Serums and Vaccines at Bacteriological Institutes and Laboratories, about a Holiday Order on Places of These Medicines and about Control of the Last", having regulated the turnover so valuable in the available situation of medicines.</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 xml:space="preserve">In July, 1919 </w:t>
      </w:r>
      <w:r w:rsidR="00530CC6" w:rsidRPr="00E842D3">
        <w:rPr>
          <w:rFonts w:cs="Times New Roman"/>
          <w:szCs w:val="28"/>
          <w:lang w:val="en-US"/>
        </w:rPr>
        <w:t>"</w:t>
      </w:r>
      <w:proofErr w:type="spellStart"/>
      <w:r w:rsidR="00530CC6" w:rsidRPr="00E842D3">
        <w:rPr>
          <w:rFonts w:cs="Times New Roman"/>
          <w:szCs w:val="28"/>
          <w:lang w:val="en-US"/>
        </w:rPr>
        <w:t>Pharmatsentr</w:t>
      </w:r>
      <w:proofErr w:type="spellEnd"/>
      <w:r w:rsidR="00530CC6" w:rsidRPr="00E842D3">
        <w:rPr>
          <w:rFonts w:cs="Times New Roman"/>
          <w:szCs w:val="28"/>
          <w:lang w:val="en-US"/>
        </w:rPr>
        <w:t xml:space="preserve">" </w:t>
      </w:r>
      <w:r w:rsidRPr="00E842D3">
        <w:rPr>
          <w:rFonts w:cs="Times New Roman"/>
          <w:szCs w:val="28"/>
          <w:lang w:val="en-US" w:eastAsia="ru-RU"/>
        </w:rPr>
        <w:t xml:space="preserve">was reorganized, and on its base the Head Department </w:t>
      </w:r>
      <w:r w:rsidR="000618C0">
        <w:rPr>
          <w:rFonts w:cs="Times New Roman"/>
          <w:szCs w:val="28"/>
          <w:lang w:val="en-US" w:eastAsia="ru-RU"/>
        </w:rPr>
        <w:t xml:space="preserve">of </w:t>
      </w:r>
      <w:r w:rsidRPr="00E842D3">
        <w:rPr>
          <w:rFonts w:cs="Times New Roman"/>
          <w:szCs w:val="28"/>
          <w:lang w:val="en-US" w:eastAsia="ru-RU"/>
        </w:rPr>
        <w:t>t</w:t>
      </w:r>
      <w:r w:rsidR="00530CC6">
        <w:rPr>
          <w:rFonts w:cs="Times New Roman"/>
          <w:szCs w:val="28"/>
          <w:lang w:val="en-US" w:eastAsia="ru-RU"/>
        </w:rPr>
        <w:t xml:space="preserve">he state pharmaceutical plants </w:t>
      </w:r>
      <w:r w:rsidRPr="00E842D3">
        <w:rPr>
          <w:rFonts w:cs="Times New Roman"/>
          <w:szCs w:val="28"/>
          <w:lang w:val="en-US" w:eastAsia="ru-RU"/>
        </w:rPr>
        <w:t xml:space="preserve">of </w:t>
      </w:r>
      <w:r w:rsidR="00530CC6">
        <w:rPr>
          <w:rFonts w:cs="Times New Roman"/>
          <w:szCs w:val="28"/>
          <w:lang w:val="en-US"/>
        </w:rPr>
        <w:t>SSNE</w:t>
      </w:r>
      <w:r w:rsidR="00530CC6" w:rsidRPr="00E842D3">
        <w:rPr>
          <w:rFonts w:cs="Times New Roman"/>
          <w:szCs w:val="28"/>
          <w:lang w:val="en-US" w:eastAsia="ru-RU"/>
        </w:rPr>
        <w:t xml:space="preserve"> </w:t>
      </w:r>
      <w:r w:rsidRPr="00E842D3">
        <w:rPr>
          <w:rFonts w:cs="Times New Roman"/>
          <w:szCs w:val="28"/>
          <w:lang w:val="en-US" w:eastAsia="ru-RU"/>
        </w:rPr>
        <w:t>which continued nationalization of the enterprises of chemical pharmaceutical industry</w:t>
      </w:r>
      <w:r w:rsidR="000618C0" w:rsidRPr="000618C0">
        <w:rPr>
          <w:rFonts w:cs="Times New Roman"/>
          <w:szCs w:val="28"/>
          <w:lang w:val="en-US" w:eastAsia="ru-RU"/>
        </w:rPr>
        <w:t xml:space="preserve"> </w:t>
      </w:r>
      <w:r w:rsidR="000618C0">
        <w:rPr>
          <w:rFonts w:cs="Times New Roman"/>
          <w:szCs w:val="28"/>
          <w:lang w:val="en-US" w:eastAsia="ru-RU"/>
        </w:rPr>
        <w:t xml:space="preserve">was </w:t>
      </w:r>
      <w:r w:rsidR="000618C0" w:rsidRPr="00E842D3">
        <w:rPr>
          <w:rFonts w:cs="Times New Roman"/>
          <w:szCs w:val="28"/>
          <w:lang w:val="en-US" w:eastAsia="ru-RU"/>
        </w:rPr>
        <w:t>created</w:t>
      </w:r>
      <w:r w:rsidRPr="00E842D3">
        <w:rPr>
          <w:rFonts w:cs="Times New Roman"/>
          <w:szCs w:val="28"/>
          <w:lang w:val="en-US" w:eastAsia="ru-RU"/>
        </w:rPr>
        <w:t>.</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lastRenderedPageBreak/>
        <w:t xml:space="preserve">Concentration of production allowed increase </w:t>
      </w:r>
      <w:r w:rsidR="000618C0">
        <w:rPr>
          <w:rFonts w:cs="Times New Roman"/>
          <w:szCs w:val="28"/>
          <w:lang w:val="en-US" w:eastAsia="ru-RU"/>
        </w:rPr>
        <w:t xml:space="preserve">the </w:t>
      </w:r>
      <w:r w:rsidRPr="00E842D3">
        <w:rPr>
          <w:rFonts w:cs="Times New Roman"/>
          <w:szCs w:val="28"/>
          <w:lang w:val="en-US" w:eastAsia="ru-RU"/>
        </w:rPr>
        <w:t xml:space="preserve">release of pharmaceutical funds from 358,3 t. in 1919 to 1341,9 t. in </w:t>
      </w:r>
      <w:r w:rsidR="003404F2">
        <w:rPr>
          <w:rFonts w:cs="Times New Roman"/>
          <w:szCs w:val="28"/>
          <w:lang w:val="en-US" w:eastAsia="ru-RU"/>
        </w:rPr>
        <w:t>year</w:t>
      </w:r>
      <w:r w:rsidR="003404F2" w:rsidRPr="00E842D3">
        <w:rPr>
          <w:rFonts w:cs="Times New Roman"/>
          <w:szCs w:val="28"/>
          <w:lang w:val="en-US" w:eastAsia="ru-RU"/>
        </w:rPr>
        <w:t xml:space="preserve"> </w:t>
      </w:r>
      <w:r w:rsidRPr="00E842D3">
        <w:rPr>
          <w:rFonts w:cs="Times New Roman"/>
          <w:szCs w:val="28"/>
          <w:lang w:val="en-US" w:eastAsia="ru-RU"/>
        </w:rPr>
        <w:t>1921</w:t>
      </w:r>
      <w:r w:rsidR="003404F2">
        <w:rPr>
          <w:rFonts w:cs="Times New Roman"/>
          <w:szCs w:val="28"/>
          <w:lang w:val="en-US" w:eastAsia="ru-RU"/>
        </w:rPr>
        <w:t xml:space="preserve"> </w:t>
      </w:r>
      <w:r w:rsidRPr="00E842D3">
        <w:rPr>
          <w:rFonts w:cs="Times New Roman"/>
          <w:szCs w:val="28"/>
          <w:lang w:val="en-US" w:eastAsia="ru-RU"/>
        </w:rPr>
        <w:t xml:space="preserve">there was a development of new medicines and forms [10]. By </w:t>
      </w:r>
      <w:r w:rsidR="003404F2">
        <w:rPr>
          <w:rFonts w:cs="Times New Roman"/>
          <w:szCs w:val="28"/>
          <w:lang w:val="en-US" w:eastAsia="ru-RU"/>
        </w:rPr>
        <w:t>year</w:t>
      </w:r>
      <w:r w:rsidR="003404F2" w:rsidRPr="00E842D3">
        <w:rPr>
          <w:rFonts w:cs="Times New Roman"/>
          <w:szCs w:val="28"/>
          <w:lang w:val="en-US" w:eastAsia="ru-RU"/>
        </w:rPr>
        <w:t xml:space="preserve"> </w:t>
      </w:r>
      <w:r w:rsidRPr="00E842D3">
        <w:rPr>
          <w:rFonts w:cs="Times New Roman"/>
          <w:szCs w:val="28"/>
          <w:lang w:val="en-US" w:eastAsia="ru-RU"/>
        </w:rPr>
        <w:t>1920</w:t>
      </w:r>
      <w:r w:rsidR="003404F2" w:rsidRPr="003404F2">
        <w:rPr>
          <w:rFonts w:cs="Times New Roman"/>
          <w:szCs w:val="28"/>
          <w:lang w:val="en-US" w:eastAsia="ru-RU"/>
        </w:rPr>
        <w:t xml:space="preserve"> </w:t>
      </w:r>
      <w:r w:rsidRPr="00E842D3">
        <w:rPr>
          <w:rFonts w:cs="Times New Roman"/>
          <w:szCs w:val="28"/>
          <w:lang w:val="en-US" w:eastAsia="ru-RU"/>
        </w:rPr>
        <w:t xml:space="preserve">the crop rotations providing production with raw materials of the plants supplying the medicinal industry were established. </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Thus, the period of formation of the Soviet state from 1917 to 1920 was difficult in every respect, both politically, and economically. Nevertheless, it is possible to refer formation of the central governing bodies to positive sides of the carried-out changes. The Soviet medicine gained the state character that allowed to approve public financing and planning of programs of health care including providing with medicines.</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 xml:space="preserve">The principles which are still significant in </w:t>
      </w:r>
      <w:r w:rsidR="000618C0">
        <w:rPr>
          <w:rFonts w:cs="Times New Roman"/>
          <w:szCs w:val="28"/>
          <w:lang w:val="en-US" w:eastAsia="ru-RU"/>
        </w:rPr>
        <w:t xml:space="preserve">the </w:t>
      </w:r>
      <w:r w:rsidRPr="00E842D3">
        <w:rPr>
          <w:rFonts w:cs="Times New Roman"/>
          <w:szCs w:val="28"/>
          <w:lang w:val="en-US" w:eastAsia="ru-RU"/>
        </w:rPr>
        <w:t>health care - free of charge and general availability – began to be implemented, also, as well as enforcement of the acts allowing to improve and control quality of the created and imported medicines. At this time tasks of fight against social diseases, child mortality, etc. were carried out.</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 xml:space="preserve">Besides, </w:t>
      </w:r>
      <w:r w:rsidR="003404F2">
        <w:rPr>
          <w:rFonts w:cs="Times New Roman"/>
          <w:szCs w:val="28"/>
          <w:lang w:val="en-US" w:eastAsia="ru-RU"/>
        </w:rPr>
        <w:t>country</w:t>
      </w:r>
      <w:r w:rsidRPr="00E842D3">
        <w:rPr>
          <w:rFonts w:cs="Times New Roman"/>
          <w:szCs w:val="28"/>
          <w:lang w:val="en-US" w:eastAsia="ru-RU"/>
        </w:rPr>
        <w:t xml:space="preserve"> couldn</w:t>
      </w:r>
      <w:r w:rsidR="003404F2">
        <w:rPr>
          <w:rFonts w:cs="Times New Roman"/>
          <w:szCs w:val="28"/>
          <w:lang w:val="en-US" w:eastAsia="ru-RU"/>
        </w:rPr>
        <w:t>’</w:t>
      </w:r>
      <w:r w:rsidRPr="00E842D3">
        <w:rPr>
          <w:rFonts w:cs="Times New Roman"/>
          <w:szCs w:val="28"/>
          <w:lang w:val="en-US" w:eastAsia="ru-RU"/>
        </w:rPr>
        <w:t>t only enter on the international trade scene, but also act both as the importer, and the exporter that, undoubtedly, was a significant step forward in development of pharmaceutical activity.</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However, the created new compiled laws regulating the sphere of drug circulation, having created institutions subordinated to the central bodies, actually deprived of them powers of authority on distribution of medicines. Provision of medicines of the population was strictly regulated and there was no open entry to many medicines.</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 xml:space="preserve">Distinctive feature of health care of that time is its social-class orientation when special attention of </w:t>
      </w:r>
      <w:r w:rsidR="000618C0">
        <w:rPr>
          <w:rFonts w:cs="Times New Roman"/>
          <w:szCs w:val="28"/>
          <w:lang w:val="en-US" w:eastAsia="ru-RU"/>
        </w:rPr>
        <w:t xml:space="preserve">the </w:t>
      </w:r>
      <w:r w:rsidR="003404F2" w:rsidRPr="003404F2">
        <w:rPr>
          <w:rFonts w:cs="Times New Roman"/>
          <w:szCs w:val="28"/>
          <w:lang w:val="en-US" w:eastAsia="ru-RU"/>
        </w:rPr>
        <w:t xml:space="preserve">state power </w:t>
      </w:r>
      <w:r w:rsidRPr="00E842D3">
        <w:rPr>
          <w:rFonts w:cs="Times New Roman"/>
          <w:szCs w:val="28"/>
          <w:lang w:val="en-US" w:eastAsia="ru-RU"/>
        </w:rPr>
        <w:t xml:space="preserve">to health protection of the working large industrial enterprises was paid. New laws were adopted through a prism of class interests. </w:t>
      </w:r>
    </w:p>
    <w:p w:rsidR="00E842D3" w:rsidRPr="00E842D3" w:rsidRDefault="00E842D3" w:rsidP="00E842D3">
      <w:pPr>
        <w:jc w:val="both"/>
        <w:rPr>
          <w:rFonts w:cs="Times New Roman"/>
          <w:szCs w:val="28"/>
          <w:lang w:val="en-US" w:eastAsia="ru-RU"/>
        </w:rPr>
      </w:pPr>
      <w:r w:rsidRPr="00E842D3">
        <w:rPr>
          <w:rFonts w:cs="Times New Roman"/>
          <w:szCs w:val="28"/>
          <w:lang w:val="en-US" w:eastAsia="ru-RU"/>
        </w:rPr>
        <w:t xml:space="preserve">At that time the principle of rigid centralization of management worked. For what Bolsheviks created specialized body of branch competence — the National commissariat of health care of </w:t>
      </w:r>
      <w:r w:rsidR="003404F2">
        <w:rPr>
          <w:rFonts w:cs="Times New Roman"/>
          <w:szCs w:val="28"/>
          <w:lang w:val="en-US" w:eastAsia="ru-RU"/>
        </w:rPr>
        <w:t>country</w:t>
      </w:r>
      <w:r w:rsidRPr="00E842D3">
        <w:rPr>
          <w:rFonts w:cs="Times New Roman"/>
          <w:szCs w:val="28"/>
          <w:lang w:val="en-US" w:eastAsia="ru-RU"/>
        </w:rPr>
        <w:t xml:space="preserve">. At domination of a state planned economy it allowed realize the social program in the sphere of regulation of </w:t>
      </w:r>
      <w:r w:rsidR="003404F2" w:rsidRPr="003404F2">
        <w:rPr>
          <w:rFonts w:cs="Times New Roman"/>
          <w:szCs w:val="28"/>
          <w:lang w:val="en-US" w:eastAsia="ru-RU"/>
        </w:rPr>
        <w:t xml:space="preserve">medicament </w:t>
      </w:r>
      <w:r w:rsidRPr="00E842D3">
        <w:rPr>
          <w:rFonts w:cs="Times New Roman"/>
          <w:szCs w:val="28"/>
          <w:lang w:val="en-US" w:eastAsia="ru-RU"/>
        </w:rPr>
        <w:t>circulation.</w:t>
      </w:r>
    </w:p>
    <w:p w:rsidR="00E842D3" w:rsidRDefault="00E842D3" w:rsidP="00E842D3">
      <w:pPr>
        <w:jc w:val="both"/>
        <w:rPr>
          <w:rFonts w:cs="Times New Roman"/>
          <w:szCs w:val="28"/>
          <w:lang w:val="en-US" w:eastAsia="ru-RU"/>
        </w:rPr>
      </w:pPr>
    </w:p>
    <w:p w:rsidR="000618C0" w:rsidRDefault="000618C0" w:rsidP="000618C0">
      <w:pPr>
        <w:jc w:val="center"/>
        <w:rPr>
          <w:rFonts w:cs="Times New Roman"/>
          <w:b/>
          <w:i/>
          <w:szCs w:val="28"/>
          <w:lang w:val="en-US" w:eastAsia="ru-RU"/>
        </w:rPr>
      </w:pPr>
      <w:r w:rsidRPr="000618C0">
        <w:rPr>
          <w:rFonts w:cs="Times New Roman"/>
          <w:b/>
          <w:i/>
          <w:szCs w:val="28"/>
          <w:lang w:val="en-US" w:eastAsia="ru-RU"/>
        </w:rPr>
        <w:t>Literature and the sources:</w:t>
      </w:r>
    </w:p>
    <w:p w:rsidR="00562C15" w:rsidRPr="000618C0" w:rsidRDefault="00562C15" w:rsidP="000618C0">
      <w:pPr>
        <w:jc w:val="center"/>
        <w:rPr>
          <w:rFonts w:cs="Times New Roman"/>
          <w:b/>
          <w:i/>
          <w:szCs w:val="28"/>
          <w:lang w:val="en-US" w:eastAsia="ru-RU"/>
        </w:rPr>
      </w:pP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rPr>
        <w:t xml:space="preserve">Полное собрание законов Российской империи, 1836. – Т. 11. – № 9808. – С. 312 – 319. </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shd w:val="clear" w:color="auto" w:fill="FFFFFF"/>
        </w:rPr>
        <w:t xml:space="preserve">Свод законов Российской империи. – </w:t>
      </w:r>
      <w:proofErr w:type="spellStart"/>
      <w:r w:rsidRPr="00A4730F">
        <w:rPr>
          <w:rFonts w:cs="Times New Roman"/>
          <w:i/>
          <w:szCs w:val="28"/>
          <w:shd w:val="clear" w:color="auto" w:fill="FFFFFF"/>
        </w:rPr>
        <w:t>Спб</w:t>
      </w:r>
      <w:proofErr w:type="spellEnd"/>
      <w:r w:rsidRPr="00A4730F">
        <w:rPr>
          <w:rFonts w:cs="Times New Roman"/>
          <w:i/>
          <w:szCs w:val="28"/>
          <w:shd w:val="clear" w:color="auto" w:fill="FFFFFF"/>
        </w:rPr>
        <w:t>. : 1857. – Т. 13. – С. 467 – 849.</w:t>
      </w:r>
    </w:p>
    <w:p w:rsidR="00562C15" w:rsidRPr="00A4730F" w:rsidRDefault="00562C15" w:rsidP="00562C15">
      <w:pPr>
        <w:pStyle w:val="a8"/>
        <w:numPr>
          <w:ilvl w:val="0"/>
          <w:numId w:val="1"/>
        </w:numPr>
        <w:tabs>
          <w:tab w:val="left" w:pos="567"/>
          <w:tab w:val="left" w:pos="851"/>
        </w:tabs>
        <w:ind w:left="0" w:firstLine="425"/>
        <w:jc w:val="both"/>
        <w:rPr>
          <w:rFonts w:eastAsia="Times New Roman" w:cs="Times New Roman"/>
          <w:i/>
          <w:szCs w:val="28"/>
        </w:rPr>
      </w:pPr>
      <w:r w:rsidRPr="00A4730F">
        <w:rPr>
          <w:rFonts w:eastAsia="Times New Roman" w:cs="Times New Roman"/>
          <w:i/>
          <w:szCs w:val="28"/>
        </w:rPr>
        <w:t xml:space="preserve">О суде : Декрет СНК РСФСР от 24.11.1917 г. // Собрание узаконений и распоряжений правительства за 1917 – 1918 гг. – № 4. – Ст. 50. – С. 41 – 43. </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eastAsia="Times New Roman" w:cs="Times New Roman"/>
          <w:i/>
          <w:szCs w:val="28"/>
        </w:rPr>
        <w:t xml:space="preserve">О бесплатной передаче больничным кассам всех лечебных учреждений и предприятий или, в случае неимения таковых, о выдаче денежных сумм на оборудование их : Декрет СНК РСФСР от 14.11.1917. – </w:t>
      </w:r>
      <w:r w:rsidRPr="00A4730F">
        <w:rPr>
          <w:rFonts w:eastAsia="Times New Roman" w:cs="Times New Roman"/>
          <w:i/>
          <w:szCs w:val="28"/>
        </w:rPr>
        <w:lastRenderedPageBreak/>
        <w:t>Собрание узаконений и распоряжений правительства за 1917 – 1918 гг. – № 3. – Ст. 34. – С. 29.</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rPr>
        <w:t>О борьбе с заболеваемостью, смертностью и антисанитарными условиями жизни широких масс населения</w:t>
      </w:r>
      <w:r w:rsidRPr="00A4730F">
        <w:rPr>
          <w:rFonts w:eastAsia="Times New Roman" w:cs="Times New Roman"/>
          <w:i/>
          <w:szCs w:val="28"/>
        </w:rPr>
        <w:t xml:space="preserve"> : Декрет СНК РСФСР от 02.12.1917 г. // Собрание узаконений и распоряжений правительства за 1917 – 1918 гг. – № 5. – Ст. 81. – С. 64 – 65.</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rPr>
        <w:t>Об официальном справочнике рыночных цен на медикаменты и другие аптекарские товары и о дополнительной таксе к официальному справочнику</w:t>
      </w:r>
      <w:r w:rsidRPr="00A4730F">
        <w:rPr>
          <w:rFonts w:eastAsia="Times New Roman" w:cs="Times New Roman"/>
          <w:i/>
          <w:szCs w:val="28"/>
        </w:rPr>
        <w:t xml:space="preserve"> : </w:t>
      </w:r>
      <w:r w:rsidRPr="00A4730F">
        <w:rPr>
          <w:rFonts w:cs="Times New Roman"/>
          <w:i/>
          <w:szCs w:val="28"/>
        </w:rPr>
        <w:t xml:space="preserve">постановление Народного комиссариата по внутренним делам </w:t>
      </w:r>
      <w:r w:rsidRPr="00A4730F">
        <w:rPr>
          <w:rFonts w:eastAsia="Times New Roman" w:cs="Times New Roman"/>
          <w:i/>
          <w:szCs w:val="28"/>
        </w:rPr>
        <w:t>от 30.01.1918 г. // Собрание узаконений и распоряжений правительства за 1917 – 1918 гг. – № 22. – Ст. 323. – С. 329 – 330.</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rPr>
        <w:t xml:space="preserve">Управление и экономика фармации. В 4 т. Т. 1. Фармацевтическая деятельность. Организация и регулирование: учеб. для студ. </w:t>
      </w:r>
      <w:proofErr w:type="spellStart"/>
      <w:r w:rsidRPr="00A4730F">
        <w:rPr>
          <w:rFonts w:cs="Times New Roman"/>
          <w:i/>
          <w:szCs w:val="28"/>
        </w:rPr>
        <w:t>высш</w:t>
      </w:r>
      <w:proofErr w:type="spellEnd"/>
      <w:r w:rsidRPr="00A4730F">
        <w:rPr>
          <w:rFonts w:cs="Times New Roman"/>
          <w:i/>
          <w:szCs w:val="28"/>
        </w:rPr>
        <w:t xml:space="preserve">. учеб. заведений / И. В. Косова [и др.] ; под ред. Е. Е. Лоскутова. – 2-е изд., </w:t>
      </w:r>
      <w:proofErr w:type="spellStart"/>
      <w:r w:rsidRPr="00A4730F">
        <w:rPr>
          <w:rFonts w:cs="Times New Roman"/>
          <w:i/>
          <w:szCs w:val="28"/>
        </w:rPr>
        <w:t>перераб</w:t>
      </w:r>
      <w:proofErr w:type="spellEnd"/>
      <w:r w:rsidRPr="00A4730F">
        <w:rPr>
          <w:rFonts w:cs="Times New Roman"/>
          <w:i/>
          <w:szCs w:val="28"/>
        </w:rPr>
        <w:t>. и доп. – М. : Академия, 2008. – С. 40 – 41.</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rPr>
        <w:t>О регулировании продажи и отпуска аптекарских товаров</w:t>
      </w:r>
      <w:r w:rsidRPr="00A4730F">
        <w:rPr>
          <w:rFonts w:eastAsia="Times New Roman" w:cs="Times New Roman"/>
          <w:i/>
          <w:szCs w:val="28"/>
        </w:rPr>
        <w:t xml:space="preserve"> : </w:t>
      </w:r>
      <w:r w:rsidRPr="00A4730F">
        <w:rPr>
          <w:rFonts w:cs="Times New Roman"/>
          <w:i/>
          <w:szCs w:val="28"/>
        </w:rPr>
        <w:t xml:space="preserve">постановление Народного комиссариата здравоохранения </w:t>
      </w:r>
      <w:r w:rsidRPr="00A4730F">
        <w:rPr>
          <w:rFonts w:eastAsia="Times New Roman" w:cs="Times New Roman"/>
          <w:i/>
          <w:szCs w:val="28"/>
        </w:rPr>
        <w:t xml:space="preserve">от </w:t>
      </w:r>
      <w:r w:rsidRPr="00A4730F">
        <w:rPr>
          <w:rFonts w:cs="Times New Roman"/>
          <w:i/>
          <w:szCs w:val="28"/>
        </w:rPr>
        <w:t>27.07.1918 г</w:t>
      </w:r>
      <w:r w:rsidRPr="00A4730F">
        <w:rPr>
          <w:rFonts w:eastAsia="Times New Roman" w:cs="Times New Roman"/>
          <w:i/>
          <w:szCs w:val="28"/>
        </w:rPr>
        <w:t>. // Собрание узаконений и распоряжений правительства за 1917 – 1918 гг. – № 56. – Ст. 616. – С. 743 – 744.</w:t>
      </w:r>
    </w:p>
    <w:p w:rsidR="00562C15" w:rsidRPr="00A4730F" w:rsidRDefault="00562C15" w:rsidP="00562C15">
      <w:pPr>
        <w:pStyle w:val="a8"/>
        <w:numPr>
          <w:ilvl w:val="0"/>
          <w:numId w:val="1"/>
        </w:numPr>
        <w:tabs>
          <w:tab w:val="left" w:pos="567"/>
          <w:tab w:val="left" w:pos="851"/>
        </w:tabs>
        <w:ind w:left="0" w:firstLine="425"/>
        <w:jc w:val="both"/>
        <w:rPr>
          <w:rFonts w:cs="Times New Roman"/>
          <w:i/>
          <w:szCs w:val="28"/>
        </w:rPr>
      </w:pPr>
      <w:r w:rsidRPr="00A4730F">
        <w:rPr>
          <w:rFonts w:cs="Times New Roman"/>
          <w:i/>
          <w:szCs w:val="28"/>
        </w:rPr>
        <w:t xml:space="preserve">Об изменении и дополнении «разъяснения п. 2-го постановления о регулировании продажи и отпуска аптекарских товаров» </w:t>
      </w:r>
      <w:r w:rsidRPr="00A4730F">
        <w:rPr>
          <w:rFonts w:eastAsia="Times New Roman" w:cs="Times New Roman"/>
          <w:i/>
          <w:szCs w:val="28"/>
        </w:rPr>
        <w:t xml:space="preserve">: </w:t>
      </w:r>
      <w:r w:rsidRPr="00A4730F">
        <w:rPr>
          <w:rFonts w:cs="Times New Roman"/>
          <w:i/>
          <w:szCs w:val="28"/>
        </w:rPr>
        <w:t xml:space="preserve">постановление Народного комиссариата здравоохранения </w:t>
      </w:r>
      <w:r w:rsidRPr="00A4730F">
        <w:rPr>
          <w:rFonts w:eastAsia="Times New Roman" w:cs="Times New Roman"/>
          <w:i/>
          <w:szCs w:val="28"/>
        </w:rPr>
        <w:t xml:space="preserve">от </w:t>
      </w:r>
      <w:r w:rsidRPr="00A4730F">
        <w:rPr>
          <w:rFonts w:cs="Times New Roman"/>
          <w:i/>
          <w:szCs w:val="28"/>
        </w:rPr>
        <w:t>11.10.1918 г</w:t>
      </w:r>
      <w:r w:rsidRPr="00A4730F">
        <w:rPr>
          <w:rFonts w:eastAsia="Times New Roman" w:cs="Times New Roman"/>
          <w:i/>
          <w:szCs w:val="28"/>
        </w:rPr>
        <w:t>. // Собрание узаконений и распоряжений правительства за 1917 – 1918 гг. – № 73. – Ст. 799. – С. 1014 – 1016.</w:t>
      </w:r>
    </w:p>
    <w:p w:rsidR="00562C15" w:rsidRPr="00A4730F" w:rsidRDefault="00562C15" w:rsidP="00562C15">
      <w:pPr>
        <w:pStyle w:val="a6"/>
        <w:numPr>
          <w:ilvl w:val="0"/>
          <w:numId w:val="1"/>
        </w:numPr>
        <w:shd w:val="clear" w:color="auto" w:fill="auto"/>
        <w:tabs>
          <w:tab w:val="left" w:pos="567"/>
          <w:tab w:val="left" w:pos="851"/>
        </w:tabs>
        <w:spacing w:before="0" w:after="0" w:line="240" w:lineRule="auto"/>
        <w:ind w:left="0" w:firstLine="425"/>
        <w:jc w:val="both"/>
        <w:rPr>
          <w:i/>
          <w:sz w:val="28"/>
          <w:szCs w:val="28"/>
        </w:rPr>
      </w:pPr>
      <w:r w:rsidRPr="00A4730F">
        <w:rPr>
          <w:i/>
          <w:sz w:val="28"/>
          <w:szCs w:val="28"/>
          <w:lang w:eastAsia="ru-RU"/>
        </w:rPr>
        <w:t xml:space="preserve">Голубев, А. А. Правовое регулирование отечественного здравоохранения в 1917 – 1941 гг. </w:t>
      </w:r>
      <w:r w:rsidRPr="00A4730F">
        <w:rPr>
          <w:bCs/>
          <w:i/>
          <w:sz w:val="28"/>
          <w:szCs w:val="28"/>
        </w:rPr>
        <w:t xml:space="preserve">: </w:t>
      </w:r>
      <w:proofErr w:type="spellStart"/>
      <w:r w:rsidRPr="00A4730F">
        <w:rPr>
          <w:bCs/>
          <w:i/>
          <w:sz w:val="28"/>
          <w:szCs w:val="28"/>
        </w:rPr>
        <w:t>дисс</w:t>
      </w:r>
      <w:proofErr w:type="spellEnd"/>
      <w:r w:rsidRPr="00A4730F">
        <w:rPr>
          <w:bCs/>
          <w:i/>
          <w:sz w:val="28"/>
          <w:szCs w:val="28"/>
        </w:rPr>
        <w:t xml:space="preserve">. ... канд. </w:t>
      </w:r>
      <w:proofErr w:type="spellStart"/>
      <w:r w:rsidRPr="00A4730F">
        <w:rPr>
          <w:bCs/>
          <w:i/>
          <w:sz w:val="28"/>
          <w:szCs w:val="28"/>
        </w:rPr>
        <w:t>юрид</w:t>
      </w:r>
      <w:proofErr w:type="spellEnd"/>
      <w:r w:rsidRPr="00A4730F">
        <w:rPr>
          <w:bCs/>
          <w:i/>
          <w:sz w:val="28"/>
          <w:szCs w:val="28"/>
        </w:rPr>
        <w:t xml:space="preserve">. наук: 12.00.01 / </w:t>
      </w:r>
      <w:r w:rsidRPr="00A4730F">
        <w:rPr>
          <w:i/>
          <w:sz w:val="28"/>
          <w:szCs w:val="28"/>
          <w:lang w:eastAsia="ru-RU"/>
        </w:rPr>
        <w:t>Голубев Андрей Александрович</w:t>
      </w:r>
      <w:r w:rsidRPr="00A4730F">
        <w:rPr>
          <w:bCs/>
          <w:i/>
          <w:sz w:val="28"/>
          <w:szCs w:val="28"/>
        </w:rPr>
        <w:t>. – Москва, 2010. – С. 266.</w:t>
      </w:r>
    </w:p>
    <w:p w:rsidR="00562C15" w:rsidRPr="00A4730F" w:rsidRDefault="00562C15" w:rsidP="00562C15">
      <w:pPr>
        <w:tabs>
          <w:tab w:val="left" w:pos="851"/>
        </w:tabs>
        <w:jc w:val="both"/>
        <w:rPr>
          <w:rFonts w:cs="Times New Roman"/>
          <w:i/>
          <w:szCs w:val="28"/>
        </w:rPr>
      </w:pPr>
    </w:p>
    <w:sectPr w:rsidR="00562C15" w:rsidRPr="00A4730F" w:rsidSect="00CB6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15C"/>
    <w:multiLevelType w:val="hybridMultilevel"/>
    <w:tmpl w:val="E7FA2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025EB2"/>
    <w:rsid w:val="00025EB2"/>
    <w:rsid w:val="000618C0"/>
    <w:rsid w:val="000A23C6"/>
    <w:rsid w:val="000C0A79"/>
    <w:rsid w:val="000D6256"/>
    <w:rsid w:val="000D6775"/>
    <w:rsid w:val="001605F6"/>
    <w:rsid w:val="001A50EE"/>
    <w:rsid w:val="001D212F"/>
    <w:rsid w:val="00203758"/>
    <w:rsid w:val="002147F8"/>
    <w:rsid w:val="002E1C0E"/>
    <w:rsid w:val="003404F2"/>
    <w:rsid w:val="003A60EF"/>
    <w:rsid w:val="003A6741"/>
    <w:rsid w:val="00421DBA"/>
    <w:rsid w:val="004D41E1"/>
    <w:rsid w:val="00530CC6"/>
    <w:rsid w:val="00544208"/>
    <w:rsid w:val="00562C15"/>
    <w:rsid w:val="005812E1"/>
    <w:rsid w:val="005C3A18"/>
    <w:rsid w:val="00615DB2"/>
    <w:rsid w:val="006654D6"/>
    <w:rsid w:val="0069457F"/>
    <w:rsid w:val="006A5BE0"/>
    <w:rsid w:val="0070776D"/>
    <w:rsid w:val="00782A0F"/>
    <w:rsid w:val="007C0221"/>
    <w:rsid w:val="00A55DFB"/>
    <w:rsid w:val="00A60B91"/>
    <w:rsid w:val="00A637AB"/>
    <w:rsid w:val="00B0656E"/>
    <w:rsid w:val="00BD1D9C"/>
    <w:rsid w:val="00BD1F71"/>
    <w:rsid w:val="00C2128D"/>
    <w:rsid w:val="00C377A9"/>
    <w:rsid w:val="00C62EE4"/>
    <w:rsid w:val="00CA66B7"/>
    <w:rsid w:val="00CB6960"/>
    <w:rsid w:val="00CE6AFB"/>
    <w:rsid w:val="00CF0CAA"/>
    <w:rsid w:val="00D2785D"/>
    <w:rsid w:val="00DC1F0A"/>
    <w:rsid w:val="00DE5E2C"/>
    <w:rsid w:val="00E234CB"/>
    <w:rsid w:val="00E8256C"/>
    <w:rsid w:val="00E842D3"/>
    <w:rsid w:val="00EA79C7"/>
    <w:rsid w:val="00EF3C44"/>
    <w:rsid w:val="00F03A93"/>
    <w:rsid w:val="00F159A5"/>
    <w:rsid w:val="00F211CC"/>
    <w:rsid w:val="00F50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ja-JP"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71"/>
  </w:style>
  <w:style w:type="paragraph" w:styleId="2">
    <w:name w:val="heading 2"/>
    <w:basedOn w:val="a"/>
    <w:link w:val="20"/>
    <w:uiPriority w:val="9"/>
    <w:qFormat/>
    <w:rsid w:val="005812E1"/>
    <w:pPr>
      <w:spacing w:before="100" w:beforeAutospacing="1" w:after="100" w:afterAutospacing="1"/>
      <w:ind w:firstLine="0"/>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EB2"/>
    <w:pPr>
      <w:spacing w:before="100" w:beforeAutospacing="1" w:after="100" w:afterAutospacing="1"/>
      <w:ind w:firstLine="0"/>
    </w:pPr>
    <w:rPr>
      <w:rFonts w:eastAsia="Times New Roman" w:cs="Times New Roman"/>
      <w:sz w:val="24"/>
      <w:szCs w:val="24"/>
    </w:rPr>
  </w:style>
  <w:style w:type="paragraph" w:customStyle="1" w:styleId="ConsPlusNormal">
    <w:name w:val="ConsPlusNormal"/>
    <w:rsid w:val="00025EB2"/>
    <w:pPr>
      <w:widowControl w:val="0"/>
      <w:autoSpaceDE w:val="0"/>
      <w:autoSpaceDN w:val="0"/>
      <w:adjustRightInd w:val="0"/>
      <w:ind w:firstLine="0"/>
    </w:pPr>
    <w:rPr>
      <w:rFonts w:ascii="Arial" w:eastAsia="Times New Roman" w:hAnsi="Arial" w:cs="Arial"/>
      <w:sz w:val="20"/>
      <w:szCs w:val="20"/>
      <w:lang w:eastAsia="ru-RU"/>
    </w:rPr>
  </w:style>
  <w:style w:type="character" w:customStyle="1" w:styleId="20">
    <w:name w:val="Заголовок 2 Знак"/>
    <w:basedOn w:val="a0"/>
    <w:link w:val="2"/>
    <w:uiPriority w:val="9"/>
    <w:rsid w:val="005812E1"/>
    <w:rPr>
      <w:rFonts w:eastAsia="Times New Roman" w:cs="Times New Roman"/>
      <w:b/>
      <w:bCs/>
      <w:sz w:val="36"/>
      <w:szCs w:val="36"/>
    </w:rPr>
  </w:style>
  <w:style w:type="character" w:customStyle="1" w:styleId="left-title">
    <w:name w:val="left-title"/>
    <w:basedOn w:val="a0"/>
    <w:rsid w:val="005812E1"/>
  </w:style>
  <w:style w:type="character" w:customStyle="1" w:styleId="title">
    <w:name w:val="title"/>
    <w:basedOn w:val="a0"/>
    <w:rsid w:val="005812E1"/>
  </w:style>
  <w:style w:type="character" w:customStyle="1" w:styleId="apple-converted-space">
    <w:name w:val="apple-converted-space"/>
    <w:basedOn w:val="a0"/>
    <w:rsid w:val="005812E1"/>
  </w:style>
  <w:style w:type="character" w:styleId="a4">
    <w:name w:val="Emphasis"/>
    <w:basedOn w:val="a0"/>
    <w:uiPriority w:val="20"/>
    <w:qFormat/>
    <w:rsid w:val="00CA66B7"/>
    <w:rPr>
      <w:i/>
      <w:iCs/>
    </w:rPr>
  </w:style>
  <w:style w:type="character" w:styleId="a5">
    <w:name w:val="Strong"/>
    <w:basedOn w:val="a0"/>
    <w:uiPriority w:val="22"/>
    <w:qFormat/>
    <w:rsid w:val="00BD1F71"/>
    <w:rPr>
      <w:b/>
      <w:bCs/>
    </w:rPr>
  </w:style>
  <w:style w:type="character" w:customStyle="1" w:styleId="1">
    <w:name w:val="Основной текст Знак1"/>
    <w:basedOn w:val="a0"/>
    <w:link w:val="a6"/>
    <w:uiPriority w:val="99"/>
    <w:rsid w:val="00562C15"/>
    <w:rPr>
      <w:rFonts w:cs="Times New Roman"/>
      <w:sz w:val="27"/>
      <w:szCs w:val="27"/>
      <w:shd w:val="clear" w:color="auto" w:fill="FFFFFF"/>
    </w:rPr>
  </w:style>
  <w:style w:type="paragraph" w:styleId="a6">
    <w:name w:val="Body Text"/>
    <w:basedOn w:val="a"/>
    <w:link w:val="1"/>
    <w:uiPriority w:val="99"/>
    <w:rsid w:val="00562C15"/>
    <w:pPr>
      <w:shd w:val="clear" w:color="auto" w:fill="FFFFFF"/>
      <w:spacing w:before="360" w:after="480" w:line="240" w:lineRule="atLeast"/>
      <w:ind w:hanging="480"/>
      <w:jc w:val="center"/>
    </w:pPr>
    <w:rPr>
      <w:rFonts w:cs="Times New Roman"/>
      <w:sz w:val="27"/>
      <w:szCs w:val="27"/>
    </w:rPr>
  </w:style>
  <w:style w:type="character" w:customStyle="1" w:styleId="a7">
    <w:name w:val="Основной текст Знак"/>
    <w:basedOn w:val="a0"/>
    <w:link w:val="a6"/>
    <w:uiPriority w:val="99"/>
    <w:semiHidden/>
    <w:rsid w:val="00562C15"/>
  </w:style>
  <w:style w:type="paragraph" w:styleId="a8">
    <w:name w:val="List Paragraph"/>
    <w:basedOn w:val="a"/>
    <w:uiPriority w:val="34"/>
    <w:qFormat/>
    <w:rsid w:val="00562C15"/>
    <w:pPr>
      <w:ind w:left="720"/>
      <w:contextualSpacing/>
    </w:pPr>
  </w:style>
</w:styles>
</file>

<file path=word/webSettings.xml><?xml version="1.0" encoding="utf-8"?>
<w:webSettings xmlns:r="http://schemas.openxmlformats.org/officeDocument/2006/relationships" xmlns:w="http://schemas.openxmlformats.org/wordprocessingml/2006/main">
  <w:divs>
    <w:div w:id="182864051">
      <w:bodyDiv w:val="1"/>
      <w:marLeft w:val="0"/>
      <w:marRight w:val="0"/>
      <w:marTop w:val="0"/>
      <w:marBottom w:val="0"/>
      <w:divBdr>
        <w:top w:val="none" w:sz="0" w:space="0" w:color="auto"/>
        <w:left w:val="none" w:sz="0" w:space="0" w:color="auto"/>
        <w:bottom w:val="none" w:sz="0" w:space="0" w:color="auto"/>
        <w:right w:val="none" w:sz="0" w:space="0" w:color="auto"/>
      </w:divBdr>
    </w:div>
    <w:div w:id="509879220">
      <w:bodyDiv w:val="1"/>
      <w:marLeft w:val="0"/>
      <w:marRight w:val="0"/>
      <w:marTop w:val="0"/>
      <w:marBottom w:val="0"/>
      <w:divBdr>
        <w:top w:val="none" w:sz="0" w:space="0" w:color="auto"/>
        <w:left w:val="none" w:sz="0" w:space="0" w:color="auto"/>
        <w:bottom w:val="none" w:sz="0" w:space="0" w:color="auto"/>
        <w:right w:val="none" w:sz="0" w:space="0" w:color="auto"/>
      </w:divBdr>
      <w:divsChild>
        <w:div w:id="1808231969">
          <w:marLeft w:val="0"/>
          <w:marRight w:val="0"/>
          <w:marTop w:val="0"/>
          <w:marBottom w:val="0"/>
          <w:divBdr>
            <w:top w:val="none" w:sz="0" w:space="0" w:color="auto"/>
            <w:left w:val="none" w:sz="0" w:space="0" w:color="auto"/>
            <w:bottom w:val="none" w:sz="0" w:space="0" w:color="auto"/>
            <w:right w:val="none" w:sz="0" w:space="0" w:color="auto"/>
          </w:divBdr>
          <w:divsChild>
            <w:div w:id="5560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167">
      <w:bodyDiv w:val="1"/>
      <w:marLeft w:val="0"/>
      <w:marRight w:val="0"/>
      <w:marTop w:val="0"/>
      <w:marBottom w:val="0"/>
      <w:divBdr>
        <w:top w:val="none" w:sz="0" w:space="0" w:color="auto"/>
        <w:left w:val="none" w:sz="0" w:space="0" w:color="auto"/>
        <w:bottom w:val="none" w:sz="0" w:space="0" w:color="auto"/>
        <w:right w:val="none" w:sz="0" w:space="0" w:color="auto"/>
      </w:divBdr>
      <w:divsChild>
        <w:div w:id="1079593714">
          <w:marLeft w:val="0"/>
          <w:marRight w:val="0"/>
          <w:marTop w:val="0"/>
          <w:marBottom w:val="0"/>
          <w:divBdr>
            <w:top w:val="none" w:sz="0" w:space="0" w:color="auto"/>
            <w:left w:val="none" w:sz="0" w:space="0" w:color="auto"/>
            <w:bottom w:val="none" w:sz="0" w:space="0" w:color="auto"/>
            <w:right w:val="none" w:sz="0" w:space="0" w:color="auto"/>
          </w:divBdr>
          <w:divsChild>
            <w:div w:id="276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6009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70">
          <w:marLeft w:val="0"/>
          <w:marRight w:val="0"/>
          <w:marTop w:val="0"/>
          <w:marBottom w:val="0"/>
          <w:divBdr>
            <w:top w:val="none" w:sz="0" w:space="0" w:color="auto"/>
            <w:left w:val="none" w:sz="0" w:space="0" w:color="auto"/>
            <w:bottom w:val="none" w:sz="0" w:space="0" w:color="auto"/>
            <w:right w:val="none" w:sz="0" w:space="0" w:color="auto"/>
          </w:divBdr>
          <w:divsChild>
            <w:div w:id="14336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9156">
      <w:bodyDiv w:val="1"/>
      <w:marLeft w:val="0"/>
      <w:marRight w:val="0"/>
      <w:marTop w:val="0"/>
      <w:marBottom w:val="0"/>
      <w:divBdr>
        <w:top w:val="none" w:sz="0" w:space="0" w:color="auto"/>
        <w:left w:val="none" w:sz="0" w:space="0" w:color="auto"/>
        <w:bottom w:val="none" w:sz="0" w:space="0" w:color="auto"/>
        <w:right w:val="none" w:sz="0" w:space="0" w:color="auto"/>
      </w:divBdr>
      <w:divsChild>
        <w:div w:id="1300115026">
          <w:marLeft w:val="0"/>
          <w:marRight w:val="0"/>
          <w:marTop w:val="0"/>
          <w:marBottom w:val="0"/>
          <w:divBdr>
            <w:top w:val="none" w:sz="0" w:space="0" w:color="auto"/>
            <w:left w:val="none" w:sz="0" w:space="0" w:color="auto"/>
            <w:bottom w:val="none" w:sz="0" w:space="0" w:color="auto"/>
            <w:right w:val="none" w:sz="0" w:space="0" w:color="auto"/>
          </w:divBdr>
          <w:divsChild>
            <w:div w:id="405348099">
              <w:marLeft w:val="0"/>
              <w:marRight w:val="0"/>
              <w:marTop w:val="0"/>
              <w:marBottom w:val="0"/>
              <w:divBdr>
                <w:top w:val="none" w:sz="0" w:space="0" w:color="auto"/>
                <w:left w:val="none" w:sz="0" w:space="0" w:color="auto"/>
                <w:bottom w:val="none" w:sz="0" w:space="0" w:color="auto"/>
                <w:right w:val="none" w:sz="0" w:space="0" w:color="auto"/>
              </w:divBdr>
            </w:div>
          </w:divsChild>
        </w:div>
        <w:div w:id="563954955">
          <w:marLeft w:val="0"/>
          <w:marRight w:val="0"/>
          <w:marTop w:val="0"/>
          <w:marBottom w:val="0"/>
          <w:divBdr>
            <w:top w:val="none" w:sz="0" w:space="0" w:color="auto"/>
            <w:left w:val="none" w:sz="0" w:space="0" w:color="auto"/>
            <w:bottom w:val="none" w:sz="0" w:space="0" w:color="auto"/>
            <w:right w:val="none" w:sz="0" w:space="0" w:color="auto"/>
          </w:divBdr>
          <w:divsChild>
            <w:div w:id="225529209">
              <w:marLeft w:val="0"/>
              <w:marRight w:val="0"/>
              <w:marTop w:val="0"/>
              <w:marBottom w:val="0"/>
              <w:divBdr>
                <w:top w:val="none" w:sz="0" w:space="0" w:color="auto"/>
                <w:left w:val="none" w:sz="0" w:space="0" w:color="auto"/>
                <w:bottom w:val="none" w:sz="0" w:space="0" w:color="auto"/>
                <w:right w:val="none" w:sz="0" w:space="0" w:color="auto"/>
              </w:divBdr>
            </w:div>
            <w:div w:id="12665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765">
      <w:bodyDiv w:val="1"/>
      <w:marLeft w:val="0"/>
      <w:marRight w:val="0"/>
      <w:marTop w:val="0"/>
      <w:marBottom w:val="0"/>
      <w:divBdr>
        <w:top w:val="none" w:sz="0" w:space="0" w:color="auto"/>
        <w:left w:val="none" w:sz="0" w:space="0" w:color="auto"/>
        <w:bottom w:val="none" w:sz="0" w:space="0" w:color="auto"/>
        <w:right w:val="none" w:sz="0" w:space="0" w:color="auto"/>
      </w:divBdr>
      <w:divsChild>
        <w:div w:id="843474543">
          <w:marLeft w:val="0"/>
          <w:marRight w:val="0"/>
          <w:marTop w:val="0"/>
          <w:marBottom w:val="0"/>
          <w:divBdr>
            <w:top w:val="none" w:sz="0" w:space="0" w:color="auto"/>
            <w:left w:val="none" w:sz="0" w:space="0" w:color="auto"/>
            <w:bottom w:val="none" w:sz="0" w:space="0" w:color="auto"/>
            <w:right w:val="none" w:sz="0" w:space="0" w:color="auto"/>
          </w:divBdr>
          <w:divsChild>
            <w:div w:id="11763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918">
      <w:bodyDiv w:val="1"/>
      <w:marLeft w:val="0"/>
      <w:marRight w:val="0"/>
      <w:marTop w:val="0"/>
      <w:marBottom w:val="0"/>
      <w:divBdr>
        <w:top w:val="none" w:sz="0" w:space="0" w:color="auto"/>
        <w:left w:val="none" w:sz="0" w:space="0" w:color="auto"/>
        <w:bottom w:val="none" w:sz="0" w:space="0" w:color="auto"/>
        <w:right w:val="none" w:sz="0" w:space="0" w:color="auto"/>
      </w:divBdr>
      <w:divsChild>
        <w:div w:id="1088387967">
          <w:marLeft w:val="0"/>
          <w:marRight w:val="0"/>
          <w:marTop w:val="0"/>
          <w:marBottom w:val="0"/>
          <w:divBdr>
            <w:top w:val="none" w:sz="0" w:space="0" w:color="auto"/>
            <w:left w:val="none" w:sz="0" w:space="0" w:color="auto"/>
            <w:bottom w:val="none" w:sz="0" w:space="0" w:color="auto"/>
            <w:right w:val="none" w:sz="0" w:space="0" w:color="auto"/>
          </w:divBdr>
          <w:divsChild>
            <w:div w:id="6803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5185">
      <w:bodyDiv w:val="1"/>
      <w:marLeft w:val="0"/>
      <w:marRight w:val="0"/>
      <w:marTop w:val="0"/>
      <w:marBottom w:val="0"/>
      <w:divBdr>
        <w:top w:val="none" w:sz="0" w:space="0" w:color="auto"/>
        <w:left w:val="none" w:sz="0" w:space="0" w:color="auto"/>
        <w:bottom w:val="none" w:sz="0" w:space="0" w:color="auto"/>
        <w:right w:val="none" w:sz="0" w:space="0" w:color="auto"/>
      </w:divBdr>
      <w:divsChild>
        <w:div w:id="941298585">
          <w:marLeft w:val="0"/>
          <w:marRight w:val="0"/>
          <w:marTop w:val="0"/>
          <w:marBottom w:val="0"/>
          <w:divBdr>
            <w:top w:val="none" w:sz="0" w:space="0" w:color="auto"/>
            <w:left w:val="none" w:sz="0" w:space="0" w:color="auto"/>
            <w:bottom w:val="none" w:sz="0" w:space="0" w:color="auto"/>
            <w:right w:val="none" w:sz="0" w:space="0" w:color="auto"/>
          </w:divBdr>
          <w:divsChild>
            <w:div w:id="7606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823">
      <w:bodyDiv w:val="1"/>
      <w:marLeft w:val="0"/>
      <w:marRight w:val="0"/>
      <w:marTop w:val="0"/>
      <w:marBottom w:val="0"/>
      <w:divBdr>
        <w:top w:val="none" w:sz="0" w:space="0" w:color="auto"/>
        <w:left w:val="none" w:sz="0" w:space="0" w:color="auto"/>
        <w:bottom w:val="none" w:sz="0" w:space="0" w:color="auto"/>
        <w:right w:val="none" w:sz="0" w:space="0" w:color="auto"/>
      </w:divBdr>
      <w:divsChild>
        <w:div w:id="1600144158">
          <w:marLeft w:val="0"/>
          <w:marRight w:val="0"/>
          <w:marTop w:val="0"/>
          <w:marBottom w:val="0"/>
          <w:divBdr>
            <w:top w:val="none" w:sz="0" w:space="0" w:color="auto"/>
            <w:left w:val="none" w:sz="0" w:space="0" w:color="auto"/>
            <w:bottom w:val="none" w:sz="0" w:space="0" w:color="auto"/>
            <w:right w:val="none" w:sz="0" w:space="0" w:color="auto"/>
          </w:divBdr>
          <w:divsChild>
            <w:div w:id="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828">
      <w:bodyDiv w:val="1"/>
      <w:marLeft w:val="0"/>
      <w:marRight w:val="0"/>
      <w:marTop w:val="0"/>
      <w:marBottom w:val="0"/>
      <w:divBdr>
        <w:top w:val="none" w:sz="0" w:space="0" w:color="auto"/>
        <w:left w:val="none" w:sz="0" w:space="0" w:color="auto"/>
        <w:bottom w:val="none" w:sz="0" w:space="0" w:color="auto"/>
        <w:right w:val="none" w:sz="0" w:space="0" w:color="auto"/>
      </w:divBdr>
      <w:divsChild>
        <w:div w:id="532495414">
          <w:marLeft w:val="0"/>
          <w:marRight w:val="0"/>
          <w:marTop w:val="0"/>
          <w:marBottom w:val="0"/>
          <w:divBdr>
            <w:top w:val="none" w:sz="0" w:space="0" w:color="auto"/>
            <w:left w:val="none" w:sz="0" w:space="0" w:color="auto"/>
            <w:bottom w:val="none" w:sz="0" w:space="0" w:color="auto"/>
            <w:right w:val="none" w:sz="0" w:space="0" w:color="auto"/>
          </w:divBdr>
          <w:divsChild>
            <w:div w:id="1415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3570">
      <w:bodyDiv w:val="1"/>
      <w:marLeft w:val="0"/>
      <w:marRight w:val="0"/>
      <w:marTop w:val="0"/>
      <w:marBottom w:val="0"/>
      <w:divBdr>
        <w:top w:val="none" w:sz="0" w:space="0" w:color="auto"/>
        <w:left w:val="none" w:sz="0" w:space="0" w:color="auto"/>
        <w:bottom w:val="none" w:sz="0" w:space="0" w:color="auto"/>
        <w:right w:val="none" w:sz="0" w:space="0" w:color="auto"/>
      </w:divBdr>
      <w:divsChild>
        <w:div w:id="381174508">
          <w:marLeft w:val="0"/>
          <w:marRight w:val="0"/>
          <w:marTop w:val="0"/>
          <w:marBottom w:val="0"/>
          <w:divBdr>
            <w:top w:val="none" w:sz="0" w:space="0" w:color="auto"/>
            <w:left w:val="none" w:sz="0" w:space="0" w:color="auto"/>
            <w:bottom w:val="none" w:sz="0" w:space="0" w:color="auto"/>
            <w:right w:val="none" w:sz="0" w:space="0" w:color="auto"/>
          </w:divBdr>
          <w:divsChild>
            <w:div w:id="2189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Лиса</dc:creator>
  <cp:lastModifiedBy>user</cp:lastModifiedBy>
  <cp:revision>2</cp:revision>
  <dcterms:created xsi:type="dcterms:W3CDTF">2017-02-16T05:08:00Z</dcterms:created>
  <dcterms:modified xsi:type="dcterms:W3CDTF">2017-02-16T05:08:00Z</dcterms:modified>
</cp:coreProperties>
</file>