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90" w:rsidRPr="00F37B0F" w:rsidRDefault="00F37B0F" w:rsidP="003C6990">
      <w:pPr>
        <w:spacing w:after="0" w:line="240" w:lineRule="auto"/>
        <w:jc w:val="both"/>
        <w:rPr>
          <w:rFonts w:ascii="Times New Roman" w:hAnsi="Times New Roman"/>
          <w:b/>
          <w:sz w:val="28"/>
          <w:szCs w:val="28"/>
          <w:lang w:val="en-US"/>
        </w:rPr>
      </w:pPr>
      <w:r>
        <w:rPr>
          <w:rFonts w:ascii="Times New Roman" w:hAnsi="Times New Roman"/>
          <w:b/>
          <w:sz w:val="28"/>
          <w:szCs w:val="28"/>
        </w:rPr>
        <w:t>УДК</w:t>
      </w:r>
      <w:r w:rsidRPr="00F37B0F">
        <w:rPr>
          <w:rFonts w:ascii="Times New Roman" w:hAnsi="Times New Roman"/>
          <w:b/>
          <w:sz w:val="28"/>
          <w:szCs w:val="28"/>
          <w:lang w:val="en-US"/>
        </w:rPr>
        <w:t xml:space="preserve"> 311.313(571.61)</w:t>
      </w:r>
      <w:r>
        <w:rPr>
          <w:rFonts w:ascii="Times New Roman" w:hAnsi="Times New Roman"/>
          <w:b/>
          <w:sz w:val="28"/>
          <w:szCs w:val="28"/>
          <w:lang w:val="en-US"/>
        </w:rPr>
        <w:t>”</w:t>
      </w:r>
      <w:r w:rsidRPr="00F37B0F">
        <w:rPr>
          <w:rFonts w:ascii="Times New Roman" w:hAnsi="Times New Roman"/>
          <w:b/>
          <w:sz w:val="28"/>
          <w:szCs w:val="28"/>
          <w:lang w:val="en-US"/>
        </w:rPr>
        <w:t>2010/2014</w:t>
      </w:r>
      <w:r>
        <w:rPr>
          <w:rFonts w:ascii="Times New Roman" w:hAnsi="Times New Roman"/>
          <w:b/>
          <w:sz w:val="28"/>
          <w:szCs w:val="28"/>
          <w:lang w:val="en-US"/>
        </w:rPr>
        <w:t>”</w:t>
      </w:r>
    </w:p>
    <w:p w:rsidR="00F37B0F" w:rsidRPr="00F37B0F" w:rsidRDefault="00F37B0F" w:rsidP="003C6990">
      <w:pPr>
        <w:spacing w:after="0" w:line="240" w:lineRule="auto"/>
        <w:jc w:val="both"/>
        <w:rPr>
          <w:rFonts w:ascii="Times New Roman" w:eastAsia="Arial Unicode MS" w:hAnsi="Times New Roman" w:cs="Times New Roman"/>
          <w:b/>
          <w:bCs/>
          <w:sz w:val="28"/>
          <w:szCs w:val="28"/>
          <w:lang w:val="en-US"/>
        </w:rPr>
      </w:pPr>
    </w:p>
    <w:p w:rsidR="003C6990" w:rsidRPr="00426135" w:rsidRDefault="003C6990" w:rsidP="003C6990">
      <w:pPr>
        <w:spacing w:after="0" w:line="240" w:lineRule="auto"/>
        <w:jc w:val="both"/>
        <w:rPr>
          <w:rFonts w:ascii="Times New Roman" w:eastAsia="Arial Unicode MS" w:hAnsi="Times New Roman"/>
          <w:b/>
          <w:bCs/>
          <w:sz w:val="28"/>
          <w:szCs w:val="28"/>
          <w:lang w:val="en-US"/>
        </w:rPr>
      </w:pPr>
      <w:r w:rsidRPr="004B72B1">
        <w:rPr>
          <w:rFonts w:ascii="Times New Roman" w:eastAsia="Arial Unicode MS" w:hAnsi="Times New Roman" w:cs="Times New Roman"/>
          <w:b/>
          <w:bCs/>
          <w:sz w:val="28"/>
          <w:szCs w:val="28"/>
          <w:lang w:val="en-US"/>
        </w:rPr>
        <w:t>Lus</w:t>
      </w:r>
      <w:r w:rsidR="00C21252">
        <w:rPr>
          <w:rFonts w:ascii="Times New Roman" w:eastAsia="Arial Unicode MS" w:hAnsi="Times New Roman" w:cs="Times New Roman"/>
          <w:b/>
          <w:bCs/>
          <w:sz w:val="28"/>
          <w:szCs w:val="28"/>
          <w:lang w:val="en-US"/>
        </w:rPr>
        <w:t>’</w:t>
      </w:r>
      <w:r w:rsidRPr="004B72B1">
        <w:rPr>
          <w:rFonts w:ascii="Times New Roman" w:eastAsia="Arial Unicode MS" w:hAnsi="Times New Roman" w:cs="Times New Roman"/>
          <w:b/>
          <w:bCs/>
          <w:sz w:val="28"/>
          <w:szCs w:val="28"/>
          <w:lang w:val="en-US"/>
        </w:rPr>
        <w:t>ena Evgen</w:t>
      </w:r>
      <w:r w:rsidR="00C21252">
        <w:rPr>
          <w:rFonts w:ascii="Times New Roman" w:eastAsia="Arial Unicode MS" w:hAnsi="Times New Roman" w:cs="Times New Roman"/>
          <w:b/>
          <w:bCs/>
          <w:sz w:val="28"/>
          <w:szCs w:val="28"/>
          <w:lang w:val="en-US"/>
        </w:rPr>
        <w:t>’</w:t>
      </w:r>
      <w:r w:rsidRPr="004B72B1">
        <w:rPr>
          <w:rFonts w:ascii="Times New Roman" w:eastAsia="Arial Unicode MS" w:hAnsi="Times New Roman" w:cs="Times New Roman"/>
          <w:b/>
          <w:bCs/>
          <w:sz w:val="28"/>
          <w:szCs w:val="28"/>
          <w:lang w:val="en-US"/>
        </w:rPr>
        <w:t>evna Pyn</w:t>
      </w:r>
      <w:r>
        <w:rPr>
          <w:rFonts w:ascii="Times New Roman" w:eastAsia="Arial Unicode MS" w:hAnsi="Times New Roman" w:cs="Times New Roman"/>
          <w:b/>
          <w:bCs/>
          <w:sz w:val="28"/>
          <w:szCs w:val="28"/>
          <w:lang w:val="en-US"/>
        </w:rPr>
        <w:t>’</w:t>
      </w:r>
      <w:r w:rsidRPr="004B72B1">
        <w:rPr>
          <w:rFonts w:ascii="Times New Roman" w:eastAsia="Arial Unicode MS" w:hAnsi="Times New Roman" w:cs="Times New Roman"/>
          <w:b/>
          <w:bCs/>
          <w:sz w:val="28"/>
          <w:szCs w:val="28"/>
          <w:lang w:val="en-US"/>
        </w:rPr>
        <w:t>ko</w:t>
      </w:r>
      <w:r w:rsidRPr="00F37B0F">
        <w:rPr>
          <w:rFonts w:ascii="Times New Roman" w:eastAsia="Arial Unicode MS" w:hAnsi="Times New Roman" w:cs="Times New Roman"/>
          <w:b/>
          <w:bCs/>
          <w:sz w:val="28"/>
          <w:szCs w:val="28"/>
          <w:lang w:val="en-US"/>
        </w:rPr>
        <w:t xml:space="preserve"> </w:t>
      </w:r>
      <w:r w:rsidRPr="00F37B0F">
        <w:rPr>
          <w:rFonts w:ascii="Times New Roman" w:hAnsi="Times New Roman" w:cs="Times New Roman"/>
          <w:sz w:val="28"/>
          <w:szCs w:val="28"/>
          <w:lang w:val="en-US" w:eastAsia="zh-CN"/>
        </w:rPr>
        <w:t xml:space="preserve">– </w:t>
      </w:r>
      <w:r w:rsidRPr="003C6990">
        <w:rPr>
          <w:rFonts w:ascii="Times New Roman" w:eastAsia="Arial Unicode MS" w:hAnsi="Times New Roman" w:cs="Times New Roman"/>
          <w:bCs/>
          <w:sz w:val="28"/>
          <w:szCs w:val="28"/>
          <w:lang w:val="en-US"/>
        </w:rPr>
        <w:t>Cand</w:t>
      </w:r>
      <w:r>
        <w:rPr>
          <w:rFonts w:ascii="Times New Roman" w:eastAsia="Arial Unicode MS" w:hAnsi="Times New Roman" w:cs="Times New Roman"/>
          <w:bCs/>
          <w:sz w:val="28"/>
          <w:szCs w:val="28"/>
          <w:lang w:val="en-US"/>
        </w:rPr>
        <w:t>idate</w:t>
      </w:r>
      <w:r w:rsidRPr="00F37B0F">
        <w:rPr>
          <w:rFonts w:ascii="Times New Roman" w:eastAsia="Arial Unicode MS" w:hAnsi="Times New Roman" w:cs="Times New Roman"/>
          <w:bCs/>
          <w:sz w:val="28"/>
          <w:szCs w:val="28"/>
          <w:lang w:val="en-US"/>
        </w:rPr>
        <w:t xml:space="preserve"> of </w:t>
      </w:r>
      <w:r w:rsidRPr="003C6990">
        <w:rPr>
          <w:rFonts w:ascii="Times New Roman" w:eastAsia="Arial Unicode MS" w:hAnsi="Times New Roman" w:cs="Times New Roman"/>
          <w:bCs/>
          <w:sz w:val="28"/>
          <w:szCs w:val="28"/>
          <w:lang w:val="en-US"/>
        </w:rPr>
        <w:t>Economics,</w:t>
      </w:r>
      <w:r>
        <w:rPr>
          <w:rFonts w:ascii="Times New Roman" w:eastAsia="Arial Unicode MS" w:hAnsi="Times New Roman" w:cs="Times New Roman"/>
          <w:bCs/>
          <w:sz w:val="28"/>
          <w:szCs w:val="28"/>
          <w:lang w:val="en-US"/>
        </w:rPr>
        <w:t xml:space="preserve"> s</w:t>
      </w:r>
      <w:r w:rsidRPr="003C6990">
        <w:rPr>
          <w:rFonts w:ascii="Times New Roman" w:eastAsia="Arial Unicode MS" w:hAnsi="Times New Roman" w:cs="Times New Roman"/>
          <w:bCs/>
          <w:sz w:val="28"/>
          <w:szCs w:val="28"/>
          <w:lang w:val="en-US"/>
        </w:rPr>
        <w:t xml:space="preserve">enior </w:t>
      </w:r>
      <w:r>
        <w:rPr>
          <w:rFonts w:ascii="Times New Roman" w:eastAsia="Arial Unicode MS" w:hAnsi="Times New Roman" w:cs="Times New Roman"/>
          <w:bCs/>
          <w:sz w:val="28"/>
          <w:szCs w:val="28"/>
          <w:lang w:val="en-US"/>
        </w:rPr>
        <w:t>l</w:t>
      </w:r>
      <w:r w:rsidRPr="003C6990">
        <w:rPr>
          <w:rFonts w:ascii="Times New Roman" w:eastAsia="Arial Unicode MS" w:hAnsi="Times New Roman" w:cs="Times New Roman"/>
          <w:bCs/>
          <w:sz w:val="28"/>
          <w:szCs w:val="28"/>
          <w:lang w:val="en-US"/>
        </w:rPr>
        <w:t>ecturer</w:t>
      </w:r>
      <w:r>
        <w:rPr>
          <w:rFonts w:ascii="Times New Roman" w:eastAsia="Arial Unicode MS" w:hAnsi="Times New Roman" w:cs="Times New Roman"/>
          <w:bCs/>
          <w:sz w:val="28"/>
          <w:szCs w:val="28"/>
          <w:lang w:val="en-US"/>
        </w:rPr>
        <w:t xml:space="preserve"> of the chair of m</w:t>
      </w:r>
      <w:r w:rsidRPr="003C6990">
        <w:rPr>
          <w:rFonts w:ascii="Times New Roman" w:eastAsia="Arial Unicode MS" w:hAnsi="Times New Roman" w:cs="Times New Roman"/>
          <w:bCs/>
          <w:sz w:val="28"/>
          <w:szCs w:val="28"/>
          <w:lang w:val="en-US"/>
        </w:rPr>
        <w:t xml:space="preserve">athematical </w:t>
      </w:r>
      <w:r>
        <w:rPr>
          <w:rFonts w:ascii="Times New Roman" w:eastAsia="Arial Unicode MS" w:hAnsi="Times New Roman" w:cs="Times New Roman"/>
          <w:bCs/>
          <w:sz w:val="28"/>
          <w:szCs w:val="28"/>
          <w:lang w:val="en-US"/>
        </w:rPr>
        <w:t>m</w:t>
      </w:r>
      <w:r w:rsidRPr="003C6990">
        <w:rPr>
          <w:rFonts w:ascii="Times New Roman" w:eastAsia="Arial Unicode MS" w:hAnsi="Times New Roman" w:cs="Times New Roman"/>
          <w:bCs/>
          <w:sz w:val="28"/>
          <w:szCs w:val="28"/>
          <w:lang w:val="en-US"/>
        </w:rPr>
        <w:t xml:space="preserve">ethods and  </w:t>
      </w:r>
      <w:r>
        <w:rPr>
          <w:rFonts w:ascii="Times New Roman" w:eastAsia="Arial Unicode MS" w:hAnsi="Times New Roman" w:cs="Times New Roman"/>
          <w:bCs/>
          <w:sz w:val="28"/>
          <w:szCs w:val="28"/>
          <w:lang w:val="en-US"/>
        </w:rPr>
        <w:t>i</w:t>
      </w:r>
      <w:r w:rsidRPr="003C6990">
        <w:rPr>
          <w:rFonts w:ascii="Times New Roman" w:eastAsia="Arial Unicode MS" w:hAnsi="Times New Roman" w:cs="Times New Roman"/>
          <w:bCs/>
          <w:sz w:val="28"/>
          <w:szCs w:val="28"/>
          <w:lang w:val="en-US"/>
        </w:rPr>
        <w:t xml:space="preserve">nformation </w:t>
      </w:r>
      <w:r>
        <w:rPr>
          <w:rFonts w:ascii="Times New Roman" w:eastAsia="Arial Unicode MS" w:hAnsi="Times New Roman" w:cs="Times New Roman"/>
          <w:bCs/>
          <w:sz w:val="28"/>
          <w:szCs w:val="28"/>
          <w:lang w:val="en-US"/>
        </w:rPr>
        <w:t>t</w:t>
      </w:r>
      <w:r w:rsidRPr="003C6990">
        <w:rPr>
          <w:rFonts w:ascii="Times New Roman" w:eastAsia="Arial Unicode MS" w:hAnsi="Times New Roman" w:cs="Times New Roman"/>
          <w:bCs/>
          <w:sz w:val="28"/>
          <w:szCs w:val="28"/>
          <w:lang w:val="en-US"/>
        </w:rPr>
        <w:t>echnologies</w:t>
      </w:r>
      <w:r>
        <w:rPr>
          <w:rFonts w:ascii="Times New Roman" w:eastAsia="Arial Unicode MS" w:hAnsi="Times New Roman" w:cs="Times New Roman"/>
          <w:bCs/>
          <w:sz w:val="28"/>
          <w:szCs w:val="28"/>
          <w:lang w:val="en-US"/>
        </w:rPr>
        <w:t xml:space="preserve"> of the </w:t>
      </w:r>
      <w:r w:rsidRPr="003C6990">
        <w:rPr>
          <w:rFonts w:ascii="Times New Roman" w:eastAsia="Arial Unicode MS" w:hAnsi="Times New Roman" w:cs="Times New Roman"/>
          <w:bCs/>
          <w:sz w:val="28"/>
          <w:szCs w:val="28"/>
          <w:lang w:val="en-US"/>
        </w:rPr>
        <w:t>Far</w:t>
      </w:r>
      <w:r>
        <w:rPr>
          <w:rFonts w:ascii="Times New Roman" w:eastAsia="Arial Unicode MS" w:hAnsi="Times New Roman" w:cs="Times New Roman"/>
          <w:bCs/>
          <w:sz w:val="28"/>
          <w:szCs w:val="28"/>
          <w:lang w:val="en-US"/>
        </w:rPr>
        <w:t>-</w:t>
      </w:r>
      <w:r w:rsidRPr="003C6990">
        <w:rPr>
          <w:rFonts w:ascii="Times New Roman" w:eastAsia="Arial Unicode MS" w:hAnsi="Times New Roman" w:cs="Times New Roman"/>
          <w:bCs/>
          <w:sz w:val="28"/>
          <w:szCs w:val="28"/>
          <w:lang w:val="en-US"/>
        </w:rPr>
        <w:t xml:space="preserve">Eastern </w:t>
      </w:r>
      <w:r>
        <w:rPr>
          <w:rFonts w:ascii="Times New Roman" w:eastAsia="Arial Unicode MS" w:hAnsi="Times New Roman" w:cs="Times New Roman"/>
          <w:bCs/>
          <w:sz w:val="28"/>
          <w:szCs w:val="28"/>
          <w:lang w:val="en-US"/>
        </w:rPr>
        <w:t>i</w:t>
      </w:r>
      <w:r w:rsidRPr="003C6990">
        <w:rPr>
          <w:rFonts w:ascii="Times New Roman" w:eastAsia="Arial Unicode MS" w:hAnsi="Times New Roman" w:cs="Times New Roman"/>
          <w:bCs/>
          <w:sz w:val="28"/>
          <w:szCs w:val="28"/>
          <w:lang w:val="en-US"/>
        </w:rPr>
        <w:t xml:space="preserve">nstitute of </w:t>
      </w:r>
      <w:r>
        <w:rPr>
          <w:rFonts w:ascii="Times New Roman" w:eastAsia="Arial Unicode MS" w:hAnsi="Times New Roman" w:cs="Times New Roman"/>
          <w:bCs/>
          <w:sz w:val="28"/>
          <w:szCs w:val="28"/>
          <w:lang w:val="en-US"/>
        </w:rPr>
        <w:t>m</w:t>
      </w:r>
      <w:r w:rsidRPr="003C6990">
        <w:rPr>
          <w:rFonts w:ascii="Times New Roman" w:eastAsia="Arial Unicode MS" w:hAnsi="Times New Roman" w:cs="Times New Roman"/>
          <w:bCs/>
          <w:sz w:val="28"/>
          <w:szCs w:val="28"/>
          <w:lang w:val="en-US"/>
        </w:rPr>
        <w:t>anagement</w:t>
      </w:r>
      <w:r>
        <w:rPr>
          <w:rFonts w:ascii="Times New Roman" w:eastAsia="Arial Unicode MS" w:hAnsi="Times New Roman" w:cs="Times New Roman"/>
          <w:bCs/>
          <w:sz w:val="28"/>
          <w:szCs w:val="28"/>
          <w:lang w:val="en-US"/>
        </w:rPr>
        <w:t xml:space="preserve"> of </w:t>
      </w:r>
      <w:r w:rsidRPr="003C6990">
        <w:rPr>
          <w:rFonts w:ascii="Times New Roman" w:eastAsia="Arial Unicode MS" w:hAnsi="Times New Roman" w:cs="Times New Roman"/>
          <w:bCs/>
          <w:sz w:val="28"/>
          <w:szCs w:val="28"/>
          <w:lang w:val="en-US"/>
        </w:rPr>
        <w:t>Academy of</w:t>
      </w:r>
      <w:r>
        <w:rPr>
          <w:rFonts w:ascii="Times New Roman" w:eastAsia="Arial Unicode MS" w:hAnsi="Times New Roman" w:cs="Times New Roman"/>
          <w:bCs/>
          <w:sz w:val="28"/>
          <w:szCs w:val="28"/>
          <w:lang w:val="en-US"/>
        </w:rPr>
        <w:t xml:space="preserve"> n</w:t>
      </w:r>
      <w:r w:rsidRPr="003C6990">
        <w:rPr>
          <w:rFonts w:ascii="Times New Roman" w:eastAsia="Arial Unicode MS" w:hAnsi="Times New Roman" w:cs="Times New Roman"/>
          <w:bCs/>
          <w:sz w:val="28"/>
          <w:szCs w:val="28"/>
          <w:lang w:val="en-US"/>
        </w:rPr>
        <w:t xml:space="preserve">ational </w:t>
      </w:r>
      <w:r>
        <w:rPr>
          <w:rFonts w:ascii="Times New Roman" w:eastAsia="Arial Unicode MS" w:hAnsi="Times New Roman" w:cs="Times New Roman"/>
          <w:bCs/>
          <w:sz w:val="28"/>
          <w:szCs w:val="28"/>
          <w:lang w:val="en-US"/>
        </w:rPr>
        <w:t>e</w:t>
      </w:r>
      <w:r w:rsidRPr="003C6990">
        <w:rPr>
          <w:rFonts w:ascii="Times New Roman" w:eastAsia="Arial Unicode MS" w:hAnsi="Times New Roman" w:cs="Times New Roman"/>
          <w:bCs/>
          <w:sz w:val="28"/>
          <w:szCs w:val="28"/>
          <w:lang w:val="en-US"/>
        </w:rPr>
        <w:t xml:space="preserve">conomy and </w:t>
      </w:r>
      <w:r>
        <w:rPr>
          <w:rFonts w:ascii="Times New Roman" w:eastAsia="Arial Unicode MS" w:hAnsi="Times New Roman" w:cs="Times New Roman"/>
          <w:bCs/>
          <w:sz w:val="28"/>
          <w:szCs w:val="28"/>
          <w:lang w:val="en-US"/>
        </w:rPr>
        <w:t>p</w:t>
      </w:r>
      <w:r w:rsidRPr="003C6990">
        <w:rPr>
          <w:rFonts w:ascii="Times New Roman" w:eastAsia="Arial Unicode MS" w:hAnsi="Times New Roman" w:cs="Times New Roman"/>
          <w:bCs/>
          <w:sz w:val="28"/>
          <w:szCs w:val="28"/>
          <w:lang w:val="en-US"/>
        </w:rPr>
        <w:t xml:space="preserve">ublic </w:t>
      </w:r>
      <w:r>
        <w:rPr>
          <w:rFonts w:ascii="Times New Roman" w:eastAsia="Arial Unicode MS" w:hAnsi="Times New Roman" w:cs="Times New Roman"/>
          <w:bCs/>
          <w:sz w:val="28"/>
          <w:szCs w:val="28"/>
          <w:lang w:val="en-US"/>
        </w:rPr>
        <w:t>a</w:t>
      </w:r>
      <w:r w:rsidRPr="003C6990">
        <w:rPr>
          <w:rFonts w:ascii="Times New Roman" w:eastAsia="Arial Unicode MS" w:hAnsi="Times New Roman" w:cs="Times New Roman"/>
          <w:bCs/>
          <w:sz w:val="28"/>
          <w:szCs w:val="28"/>
          <w:lang w:val="en-US"/>
        </w:rPr>
        <w:t>dministration</w:t>
      </w:r>
      <w:r>
        <w:rPr>
          <w:rFonts w:ascii="Times New Roman" w:eastAsia="Arial Unicode MS" w:hAnsi="Times New Roman" w:cs="Times New Roman"/>
          <w:bCs/>
          <w:sz w:val="28"/>
          <w:szCs w:val="28"/>
          <w:lang w:val="en-US"/>
        </w:rPr>
        <w:t xml:space="preserve"> under </w:t>
      </w:r>
      <w:r w:rsidRPr="003C6990">
        <w:rPr>
          <w:rFonts w:ascii="Times New Roman" w:eastAsia="Arial Unicode MS" w:hAnsi="Times New Roman" w:cs="Times New Roman"/>
          <w:bCs/>
          <w:sz w:val="28"/>
          <w:szCs w:val="28"/>
          <w:lang w:val="en-US"/>
        </w:rPr>
        <w:t>the Russian President</w:t>
      </w:r>
      <w:r>
        <w:rPr>
          <w:rFonts w:ascii="Times New Roman" w:eastAsia="Arial Unicode MS" w:hAnsi="Times New Roman" w:cs="Times New Roman"/>
          <w:bCs/>
          <w:sz w:val="28"/>
          <w:szCs w:val="28"/>
          <w:lang w:val="en-US"/>
        </w:rPr>
        <w:t xml:space="preserve"> (Khabarovsk) </w:t>
      </w:r>
      <w:r w:rsidRPr="00B23490">
        <w:rPr>
          <w:rFonts w:ascii="Times New Roman" w:hAnsi="Times New Roman" w:cs="Times New Roman"/>
          <w:i/>
          <w:iCs/>
          <w:sz w:val="28"/>
          <w:szCs w:val="28"/>
          <w:lang w:val="en-US"/>
        </w:rPr>
        <w:t>E</w:t>
      </w:r>
      <w:r w:rsidRPr="00EA3CD1">
        <w:rPr>
          <w:rFonts w:ascii="Times New Roman" w:hAnsi="Times New Roman" w:cs="Times New Roman"/>
          <w:i/>
          <w:iCs/>
          <w:sz w:val="28"/>
          <w:szCs w:val="28"/>
          <w:lang w:val="en-US"/>
        </w:rPr>
        <w:t>-</w:t>
      </w:r>
      <w:r w:rsidRPr="00B23490">
        <w:rPr>
          <w:rFonts w:ascii="Times New Roman" w:hAnsi="Times New Roman" w:cs="Times New Roman"/>
          <w:i/>
          <w:iCs/>
          <w:sz w:val="28"/>
          <w:szCs w:val="28"/>
          <w:lang w:val="en-US"/>
        </w:rPr>
        <w:t>mail</w:t>
      </w:r>
      <w:r w:rsidRPr="00EA3CD1">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ple@dviu.ranepa.ru</w:t>
      </w:r>
    </w:p>
    <w:p w:rsidR="00BC3A50" w:rsidRPr="003C6990" w:rsidRDefault="00BC3A50" w:rsidP="003C6990">
      <w:pPr>
        <w:spacing w:after="0" w:line="240" w:lineRule="auto"/>
        <w:ind w:hanging="426"/>
        <w:jc w:val="both"/>
        <w:rPr>
          <w:rFonts w:ascii="Times New Roman" w:eastAsia="Arial Unicode MS" w:hAnsi="Times New Roman"/>
          <w:bCs/>
          <w:sz w:val="28"/>
          <w:szCs w:val="28"/>
          <w:lang w:val="en-US"/>
        </w:rPr>
      </w:pPr>
    </w:p>
    <w:p w:rsidR="00F37B0F" w:rsidRDefault="00BC3A50" w:rsidP="005B0547">
      <w:pPr>
        <w:shd w:val="clear" w:color="auto" w:fill="FFFFFF"/>
        <w:spacing w:after="0" w:line="240" w:lineRule="auto"/>
        <w:jc w:val="center"/>
        <w:rPr>
          <w:rFonts w:ascii="Times New Roman" w:hAnsi="Times New Roman" w:cs="Times New Roman"/>
          <w:b/>
          <w:bCs/>
          <w:sz w:val="28"/>
          <w:szCs w:val="28"/>
        </w:rPr>
      </w:pPr>
      <w:r w:rsidRPr="00B42615">
        <w:rPr>
          <w:rFonts w:ascii="Times New Roman" w:hAnsi="Times New Roman" w:cs="Times New Roman"/>
          <w:b/>
          <w:bCs/>
          <w:sz w:val="28"/>
          <w:szCs w:val="28"/>
          <w:lang w:val="en-US"/>
        </w:rPr>
        <w:t xml:space="preserve">Objective </w:t>
      </w:r>
      <w:r w:rsidR="003C6990">
        <w:rPr>
          <w:rFonts w:ascii="Times New Roman" w:hAnsi="Times New Roman" w:cs="Times New Roman"/>
          <w:b/>
          <w:bCs/>
          <w:sz w:val="28"/>
          <w:szCs w:val="28"/>
          <w:lang w:val="en-US"/>
        </w:rPr>
        <w:t xml:space="preserve">evaluation </w:t>
      </w:r>
      <w:r w:rsidRPr="00B42615">
        <w:rPr>
          <w:rFonts w:ascii="Times New Roman" w:hAnsi="Times New Roman" w:cs="Times New Roman"/>
          <w:b/>
          <w:bCs/>
          <w:sz w:val="28"/>
          <w:szCs w:val="28"/>
          <w:lang w:val="en-US"/>
        </w:rPr>
        <w:t xml:space="preserve">of the </w:t>
      </w:r>
      <w:r w:rsidR="003C6990">
        <w:rPr>
          <w:rFonts w:ascii="Times New Roman" w:hAnsi="Times New Roman" w:cs="Times New Roman"/>
          <w:b/>
          <w:bCs/>
          <w:sz w:val="28"/>
          <w:szCs w:val="28"/>
          <w:lang w:val="en-US"/>
        </w:rPr>
        <w:t>q</w:t>
      </w:r>
      <w:r w:rsidRPr="00B42615">
        <w:rPr>
          <w:rFonts w:ascii="Times New Roman" w:hAnsi="Times New Roman" w:cs="Times New Roman"/>
          <w:b/>
          <w:bCs/>
          <w:sz w:val="28"/>
          <w:szCs w:val="28"/>
          <w:lang w:val="en-US"/>
        </w:rPr>
        <w:t xml:space="preserve">uality of </w:t>
      </w:r>
      <w:r w:rsidR="003C6990">
        <w:rPr>
          <w:rFonts w:ascii="Times New Roman" w:hAnsi="Times New Roman" w:cs="Times New Roman"/>
          <w:b/>
          <w:bCs/>
          <w:sz w:val="28"/>
          <w:szCs w:val="28"/>
          <w:lang w:val="en-US"/>
        </w:rPr>
        <w:t>l</w:t>
      </w:r>
      <w:r w:rsidRPr="00B42615">
        <w:rPr>
          <w:rFonts w:ascii="Times New Roman" w:hAnsi="Times New Roman" w:cs="Times New Roman"/>
          <w:b/>
          <w:bCs/>
          <w:sz w:val="28"/>
          <w:szCs w:val="28"/>
          <w:lang w:val="en-US"/>
        </w:rPr>
        <w:t xml:space="preserve">ife of  </w:t>
      </w:r>
      <w:r w:rsidR="003C6990">
        <w:rPr>
          <w:rFonts w:ascii="Times New Roman" w:hAnsi="Times New Roman" w:cs="Times New Roman"/>
          <w:b/>
          <w:bCs/>
          <w:sz w:val="28"/>
          <w:szCs w:val="28"/>
          <w:lang w:val="en-US"/>
        </w:rPr>
        <w:t xml:space="preserve">the </w:t>
      </w:r>
      <w:r w:rsidR="00EA3CD1">
        <w:rPr>
          <w:rFonts w:ascii="Times New Roman" w:hAnsi="Times New Roman" w:cs="Times New Roman"/>
          <w:b/>
          <w:bCs/>
          <w:sz w:val="28"/>
          <w:szCs w:val="28"/>
          <w:lang w:val="en-US"/>
        </w:rPr>
        <w:t>Amur region</w:t>
      </w:r>
      <w:r w:rsidRPr="003A4E27">
        <w:rPr>
          <w:rFonts w:ascii="Times New Roman" w:hAnsi="Times New Roman" w:cs="Times New Roman"/>
          <w:b/>
          <w:bCs/>
          <w:sz w:val="28"/>
          <w:szCs w:val="28"/>
          <w:lang w:val="en-US"/>
        </w:rPr>
        <w:t xml:space="preserve"> </w:t>
      </w:r>
    </w:p>
    <w:p w:rsidR="00BC3A50" w:rsidRPr="00B42615" w:rsidRDefault="003C6990" w:rsidP="005B0547">
      <w:pPr>
        <w:shd w:val="clear" w:color="auto" w:fill="FFFFFF"/>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w:t>
      </w:r>
      <w:r w:rsidR="00BC3A50" w:rsidRPr="00B42615">
        <w:rPr>
          <w:rFonts w:ascii="Times New Roman" w:hAnsi="Times New Roman" w:cs="Times New Roman"/>
          <w:b/>
          <w:bCs/>
          <w:sz w:val="28"/>
          <w:szCs w:val="28"/>
          <w:lang w:val="en-US"/>
        </w:rPr>
        <w:t>opulation</w:t>
      </w:r>
      <w:r w:rsidR="00BC3A50" w:rsidRPr="003E12D3">
        <w:rPr>
          <w:rFonts w:ascii="Times New Roman" w:hAnsi="Times New Roman" w:cs="Times New Roman"/>
          <w:b/>
          <w:bCs/>
          <w:sz w:val="28"/>
          <w:szCs w:val="28"/>
          <w:lang w:val="en-US"/>
        </w:rPr>
        <w:t xml:space="preserve"> </w:t>
      </w:r>
      <w:r w:rsidR="00BC3A50" w:rsidRPr="00B42615">
        <w:rPr>
          <w:rFonts w:ascii="Times New Roman" w:hAnsi="Times New Roman" w:cs="Times New Roman"/>
          <w:b/>
          <w:bCs/>
          <w:sz w:val="28"/>
          <w:szCs w:val="28"/>
          <w:lang w:val="en-US"/>
        </w:rPr>
        <w:t>in 2010 </w:t>
      </w:r>
      <w:r w:rsidR="00F37B0F" w:rsidRPr="00F37B0F">
        <w:rPr>
          <w:rFonts w:ascii="Times New Roman" w:hAnsi="Times New Roman" w:cs="Times New Roman"/>
          <w:b/>
          <w:bCs/>
          <w:sz w:val="28"/>
          <w:szCs w:val="28"/>
          <w:lang w:val="en-US"/>
        </w:rPr>
        <w:t>–</w:t>
      </w:r>
      <w:r w:rsidR="00BC3A50" w:rsidRPr="00B42615">
        <w:rPr>
          <w:rFonts w:ascii="Times New Roman" w:hAnsi="Times New Roman" w:cs="Times New Roman"/>
          <w:b/>
          <w:bCs/>
          <w:sz w:val="28"/>
          <w:szCs w:val="28"/>
          <w:lang w:val="en-US"/>
        </w:rPr>
        <w:t xml:space="preserve"> 2014  </w:t>
      </w:r>
    </w:p>
    <w:p w:rsidR="00BC3A50" w:rsidRPr="00D501E1" w:rsidRDefault="00BC3A50" w:rsidP="005B0547">
      <w:pPr>
        <w:spacing w:after="0" w:line="240" w:lineRule="auto"/>
        <w:ind w:hanging="426"/>
        <w:jc w:val="center"/>
        <w:rPr>
          <w:rFonts w:ascii="Times New Roman" w:eastAsia="Arial Unicode MS" w:hAnsi="Times New Roman"/>
          <w:b/>
          <w:bCs/>
          <w:sz w:val="28"/>
          <w:szCs w:val="28"/>
          <w:lang w:val="en-US"/>
        </w:rPr>
      </w:pPr>
    </w:p>
    <w:p w:rsidR="00BC3A50" w:rsidRPr="00F37B0F" w:rsidRDefault="00BC3A50" w:rsidP="00F37B0F">
      <w:pPr>
        <w:widowControl w:val="0"/>
        <w:autoSpaceDE w:val="0"/>
        <w:autoSpaceDN w:val="0"/>
        <w:adjustRightInd w:val="0"/>
        <w:spacing w:after="0" w:line="240" w:lineRule="auto"/>
        <w:ind w:firstLine="709"/>
        <w:jc w:val="both"/>
        <w:rPr>
          <w:rFonts w:ascii="Times New Roman" w:hAnsi="Times New Roman" w:cs="Times New Roman"/>
          <w:i/>
          <w:sz w:val="24"/>
          <w:szCs w:val="24"/>
          <w:lang w:val="en-US"/>
        </w:rPr>
      </w:pPr>
      <w:r w:rsidRPr="00F37B0F">
        <w:rPr>
          <w:rFonts w:ascii="Times New Roman" w:hAnsi="Times New Roman" w:cs="Times New Roman"/>
          <w:i/>
          <w:iCs/>
          <w:sz w:val="28"/>
          <w:szCs w:val="28"/>
          <w:lang w:val="en-US"/>
        </w:rPr>
        <w:t xml:space="preserve">The article discusses the theoretical and methodological basics of </w:t>
      </w:r>
      <w:r w:rsidR="003C6990" w:rsidRPr="00F37B0F">
        <w:rPr>
          <w:rFonts w:ascii="Times New Roman" w:hAnsi="Times New Roman" w:cs="Times New Roman"/>
          <w:bCs/>
          <w:i/>
          <w:sz w:val="28"/>
          <w:szCs w:val="28"/>
          <w:lang w:val="en-US"/>
        </w:rPr>
        <w:t>evaluation</w:t>
      </w:r>
      <w:r w:rsidRPr="00F37B0F">
        <w:rPr>
          <w:rFonts w:ascii="Times New Roman" w:hAnsi="Times New Roman" w:cs="Times New Roman"/>
          <w:i/>
          <w:iCs/>
          <w:sz w:val="28"/>
          <w:szCs w:val="28"/>
          <w:lang w:val="en-US"/>
        </w:rPr>
        <w:t xml:space="preserve"> and analysis of the quality of life of </w:t>
      </w:r>
      <w:r w:rsidR="003C6990" w:rsidRPr="00F37B0F">
        <w:rPr>
          <w:rFonts w:ascii="Times New Roman" w:hAnsi="Times New Roman" w:cs="Times New Roman"/>
          <w:i/>
          <w:iCs/>
          <w:sz w:val="28"/>
          <w:szCs w:val="28"/>
          <w:lang w:val="en-US"/>
        </w:rPr>
        <w:t xml:space="preserve">the </w:t>
      </w:r>
      <w:r w:rsidRPr="00F37B0F">
        <w:rPr>
          <w:rFonts w:ascii="Times New Roman" w:hAnsi="Times New Roman" w:cs="Times New Roman"/>
          <w:i/>
          <w:iCs/>
          <w:sz w:val="28"/>
          <w:szCs w:val="28"/>
          <w:lang w:val="en-US"/>
        </w:rPr>
        <w:t xml:space="preserve">population in the Russian Federation entity.  Brief theoretical bases of the analysis of the quality of life of population of  the Russian Federation entity, brief methodical bases of quantitative  </w:t>
      </w:r>
      <w:r w:rsidR="003C6990" w:rsidRPr="00F37B0F">
        <w:rPr>
          <w:rFonts w:ascii="Times New Roman" w:hAnsi="Times New Roman" w:cs="Times New Roman"/>
          <w:bCs/>
          <w:i/>
          <w:sz w:val="28"/>
          <w:szCs w:val="28"/>
          <w:lang w:val="en-US"/>
        </w:rPr>
        <w:t>evaluation</w:t>
      </w:r>
      <w:r w:rsidRPr="00F37B0F">
        <w:rPr>
          <w:rFonts w:ascii="Times New Roman" w:hAnsi="Times New Roman" w:cs="Times New Roman"/>
          <w:i/>
          <w:iCs/>
          <w:sz w:val="28"/>
          <w:szCs w:val="28"/>
          <w:lang w:val="en-US"/>
        </w:rPr>
        <w:t xml:space="preserve">  of the  indicators of the quality of life of the population of the Russian Federation entity, integrated in a composite index, have been laid out. The objective private indicators calculations are given and on their basis  an integral indicator of the quality of life of the population for </w:t>
      </w:r>
      <w:r w:rsidR="003C6990" w:rsidRPr="00F37B0F">
        <w:rPr>
          <w:rFonts w:ascii="Times New Roman" w:hAnsi="Times New Roman" w:cs="Times New Roman"/>
          <w:i/>
          <w:iCs/>
          <w:sz w:val="28"/>
          <w:szCs w:val="28"/>
          <w:lang w:val="en-US"/>
        </w:rPr>
        <w:t xml:space="preserve">the </w:t>
      </w:r>
      <w:r w:rsidR="00EA3CD1" w:rsidRPr="00F37B0F">
        <w:rPr>
          <w:rFonts w:ascii="Times New Roman" w:hAnsi="Times New Roman" w:cs="Times New Roman"/>
          <w:i/>
          <w:iCs/>
          <w:sz w:val="28"/>
          <w:szCs w:val="28"/>
          <w:lang w:val="en-US"/>
        </w:rPr>
        <w:t>Khabarovsk territory</w:t>
      </w:r>
      <w:r w:rsidRPr="00F37B0F">
        <w:rPr>
          <w:rFonts w:ascii="Times New Roman" w:hAnsi="Times New Roman" w:cs="Times New Roman"/>
          <w:i/>
          <w:iCs/>
          <w:sz w:val="28"/>
          <w:szCs w:val="28"/>
          <w:lang w:val="en-US"/>
        </w:rPr>
        <w:t xml:space="preserve">, </w:t>
      </w:r>
      <w:r w:rsidR="003C6990" w:rsidRPr="00F37B0F">
        <w:rPr>
          <w:rFonts w:ascii="Times New Roman" w:hAnsi="Times New Roman" w:cs="Times New Roman"/>
          <w:i/>
          <w:iCs/>
          <w:sz w:val="28"/>
          <w:szCs w:val="28"/>
          <w:lang w:val="en-US"/>
        </w:rPr>
        <w:t xml:space="preserve">the </w:t>
      </w:r>
      <w:r w:rsidR="00EA3CD1" w:rsidRPr="00F37B0F">
        <w:rPr>
          <w:rFonts w:ascii="Times New Roman" w:hAnsi="Times New Roman" w:cs="Times New Roman"/>
          <w:i/>
          <w:iCs/>
          <w:sz w:val="28"/>
          <w:szCs w:val="28"/>
          <w:lang w:val="en-US"/>
        </w:rPr>
        <w:t>Amur region</w:t>
      </w:r>
      <w:r w:rsidRPr="00F37B0F">
        <w:rPr>
          <w:rFonts w:ascii="Times New Roman" w:hAnsi="Times New Roman" w:cs="Times New Roman"/>
          <w:i/>
          <w:iCs/>
          <w:sz w:val="28"/>
          <w:szCs w:val="28"/>
          <w:lang w:val="en-US"/>
        </w:rPr>
        <w:t xml:space="preserve"> and Russia as a whole in 2014 compared to  2010 is provided.  A comparative analysis of the quality of life of  </w:t>
      </w:r>
      <w:r w:rsidR="003C6990" w:rsidRPr="00F37B0F">
        <w:rPr>
          <w:rFonts w:ascii="Times New Roman" w:hAnsi="Times New Roman" w:cs="Times New Roman"/>
          <w:i/>
          <w:iCs/>
          <w:sz w:val="28"/>
          <w:szCs w:val="28"/>
          <w:lang w:val="en-US"/>
        </w:rPr>
        <w:t xml:space="preserve">the </w:t>
      </w:r>
      <w:r w:rsidR="00EA3CD1" w:rsidRPr="00F37B0F">
        <w:rPr>
          <w:rFonts w:ascii="Times New Roman" w:hAnsi="Times New Roman" w:cs="Times New Roman"/>
          <w:i/>
          <w:iCs/>
          <w:sz w:val="28"/>
          <w:szCs w:val="28"/>
          <w:lang w:val="en-US"/>
        </w:rPr>
        <w:t>Amur region</w:t>
      </w:r>
      <w:r w:rsidRPr="00F37B0F">
        <w:rPr>
          <w:rFonts w:ascii="Times New Roman" w:hAnsi="Times New Roman" w:cs="Times New Roman"/>
          <w:i/>
          <w:iCs/>
          <w:sz w:val="28"/>
          <w:szCs w:val="28"/>
          <w:lang w:val="en-US"/>
        </w:rPr>
        <w:t xml:space="preserve"> population for the same indicators of the quality of life in </w:t>
      </w:r>
      <w:r w:rsidR="003C6990" w:rsidRPr="00F37B0F">
        <w:rPr>
          <w:rFonts w:ascii="Times New Roman" w:hAnsi="Times New Roman" w:cs="Times New Roman"/>
          <w:i/>
          <w:iCs/>
          <w:sz w:val="28"/>
          <w:szCs w:val="28"/>
          <w:lang w:val="en-US"/>
        </w:rPr>
        <w:t xml:space="preserve">the </w:t>
      </w:r>
      <w:r w:rsidR="00EA3CD1" w:rsidRPr="00F37B0F">
        <w:rPr>
          <w:rFonts w:ascii="Times New Roman" w:hAnsi="Times New Roman" w:cs="Times New Roman"/>
          <w:i/>
          <w:iCs/>
          <w:sz w:val="28"/>
          <w:szCs w:val="28"/>
          <w:lang w:val="en-US"/>
        </w:rPr>
        <w:t>Khabarovsk territory</w:t>
      </w:r>
      <w:r w:rsidRPr="00F37B0F">
        <w:rPr>
          <w:rFonts w:ascii="Times New Roman" w:hAnsi="Times New Roman" w:cs="Times New Roman"/>
          <w:i/>
          <w:iCs/>
          <w:sz w:val="28"/>
          <w:szCs w:val="28"/>
          <w:lang w:val="en-US"/>
        </w:rPr>
        <w:t xml:space="preserve"> and  </w:t>
      </w:r>
      <w:r w:rsidR="003C6990" w:rsidRPr="00F37B0F">
        <w:rPr>
          <w:rFonts w:ascii="Times New Roman" w:hAnsi="Times New Roman" w:cs="Times New Roman"/>
          <w:i/>
          <w:iCs/>
          <w:sz w:val="28"/>
          <w:szCs w:val="28"/>
          <w:lang w:val="en-US"/>
        </w:rPr>
        <w:t xml:space="preserve">the </w:t>
      </w:r>
      <w:r w:rsidRPr="00F37B0F">
        <w:rPr>
          <w:rFonts w:ascii="Times New Roman" w:hAnsi="Times New Roman" w:cs="Times New Roman"/>
          <w:i/>
          <w:iCs/>
          <w:sz w:val="28"/>
          <w:szCs w:val="28"/>
          <w:lang w:val="en-US"/>
        </w:rPr>
        <w:t>average Russian indicators is presented</w:t>
      </w:r>
      <w:r w:rsidRPr="00F37B0F">
        <w:rPr>
          <w:rFonts w:ascii="Times New Roman" w:hAnsi="Times New Roman" w:cs="Times New Roman"/>
          <w:i/>
          <w:sz w:val="24"/>
          <w:szCs w:val="24"/>
          <w:lang w:val="en-US"/>
        </w:rPr>
        <w:t>.</w:t>
      </w:r>
    </w:p>
    <w:p w:rsidR="00F37B0F" w:rsidRDefault="00F37B0F" w:rsidP="00F37B0F">
      <w:pPr>
        <w:spacing w:after="0" w:line="240" w:lineRule="auto"/>
        <w:ind w:hanging="426"/>
        <w:jc w:val="center"/>
        <w:rPr>
          <w:rFonts w:ascii="Times New Roman" w:hAnsi="Times New Roman"/>
          <w:b/>
          <w:sz w:val="28"/>
          <w:szCs w:val="28"/>
        </w:rPr>
      </w:pPr>
    </w:p>
    <w:p w:rsidR="00F37B0F" w:rsidRPr="008C3452" w:rsidRDefault="00F37B0F" w:rsidP="00F37B0F">
      <w:pPr>
        <w:spacing w:after="0" w:line="240" w:lineRule="auto"/>
        <w:ind w:hanging="426"/>
        <w:jc w:val="center"/>
        <w:rPr>
          <w:rFonts w:ascii="Times New Roman" w:hAnsi="Times New Roman"/>
          <w:b/>
          <w:sz w:val="28"/>
          <w:szCs w:val="28"/>
        </w:rPr>
      </w:pPr>
      <w:r>
        <w:rPr>
          <w:rFonts w:ascii="Times New Roman" w:hAnsi="Times New Roman"/>
          <w:b/>
          <w:sz w:val="28"/>
          <w:szCs w:val="28"/>
        </w:rPr>
        <w:t>Объективная оценка качества жизни населения региона</w:t>
      </w:r>
    </w:p>
    <w:p w:rsidR="00F37B0F" w:rsidRDefault="00F37B0F" w:rsidP="00F37B0F">
      <w:pPr>
        <w:spacing w:after="0" w:line="240" w:lineRule="auto"/>
        <w:ind w:hanging="426"/>
        <w:jc w:val="center"/>
        <w:rPr>
          <w:rFonts w:ascii="Times New Roman" w:eastAsia="Arial Unicode MS" w:hAnsi="Times New Roman"/>
          <w:b/>
          <w:sz w:val="28"/>
          <w:szCs w:val="28"/>
        </w:rPr>
      </w:pPr>
      <w:r>
        <w:rPr>
          <w:rFonts w:ascii="Times New Roman" w:eastAsia="Arial Unicode MS" w:hAnsi="Times New Roman"/>
          <w:b/>
          <w:sz w:val="28"/>
          <w:szCs w:val="28"/>
        </w:rPr>
        <w:t xml:space="preserve">за период 2010 </w:t>
      </w:r>
      <w:r w:rsidRPr="00D90F7D">
        <w:rPr>
          <w:rFonts w:ascii="Times New Roman" w:eastAsia="Arial Unicode MS" w:hAnsi="Times New Roman"/>
          <w:b/>
          <w:sz w:val="28"/>
          <w:szCs w:val="28"/>
        </w:rPr>
        <w:t>–</w:t>
      </w:r>
      <w:r>
        <w:rPr>
          <w:rFonts w:ascii="Times New Roman" w:eastAsia="Arial Unicode MS" w:hAnsi="Times New Roman"/>
          <w:b/>
          <w:sz w:val="28"/>
          <w:szCs w:val="28"/>
        </w:rPr>
        <w:t xml:space="preserve"> 2014</w:t>
      </w:r>
      <w:r w:rsidRPr="00D90F7D">
        <w:rPr>
          <w:rFonts w:ascii="Times New Roman" w:eastAsia="Arial Unicode MS" w:hAnsi="Times New Roman"/>
          <w:b/>
          <w:sz w:val="28"/>
          <w:szCs w:val="28"/>
        </w:rPr>
        <w:t xml:space="preserve"> </w:t>
      </w:r>
      <w:r>
        <w:rPr>
          <w:rFonts w:ascii="Times New Roman" w:eastAsia="Arial Unicode MS" w:hAnsi="Times New Roman"/>
          <w:b/>
          <w:sz w:val="28"/>
          <w:szCs w:val="28"/>
        </w:rPr>
        <w:t>г</w:t>
      </w:r>
      <w:r w:rsidRPr="000B0DE2">
        <w:rPr>
          <w:rFonts w:ascii="Times New Roman" w:eastAsia="Arial Unicode MS" w:hAnsi="Times New Roman"/>
          <w:b/>
          <w:sz w:val="28"/>
          <w:szCs w:val="28"/>
        </w:rPr>
        <w:t>г.</w:t>
      </w:r>
    </w:p>
    <w:p w:rsidR="00F37B0F" w:rsidRPr="0004069F" w:rsidRDefault="00F37B0F" w:rsidP="00F37B0F">
      <w:pPr>
        <w:spacing w:after="0" w:line="240" w:lineRule="auto"/>
        <w:ind w:hanging="426"/>
        <w:jc w:val="center"/>
        <w:rPr>
          <w:rFonts w:ascii="Times New Roman" w:eastAsia="Arial Unicode MS" w:hAnsi="Times New Roman"/>
          <w:b/>
          <w:sz w:val="20"/>
          <w:szCs w:val="20"/>
        </w:rPr>
      </w:pPr>
    </w:p>
    <w:p w:rsidR="00F37B0F" w:rsidRPr="0004069F" w:rsidRDefault="00F37B0F" w:rsidP="00F37B0F">
      <w:pPr>
        <w:spacing w:after="0" w:line="240" w:lineRule="auto"/>
        <w:ind w:firstLine="709"/>
        <w:jc w:val="both"/>
        <w:rPr>
          <w:rFonts w:ascii="Times New Roman" w:eastAsia="Arial Unicode MS" w:hAnsi="Times New Roman"/>
          <w:i/>
          <w:sz w:val="28"/>
          <w:szCs w:val="28"/>
        </w:rPr>
      </w:pPr>
      <w:r w:rsidRPr="00D90F7D">
        <w:rPr>
          <w:rFonts w:ascii="Times New Roman" w:eastAsia="Arial Unicode MS" w:hAnsi="Times New Roman"/>
          <w:i/>
          <w:sz w:val="28"/>
          <w:szCs w:val="28"/>
        </w:rPr>
        <w:t>В</w:t>
      </w:r>
      <w:r>
        <w:rPr>
          <w:rFonts w:ascii="Times New Roman" w:eastAsia="Arial Unicode MS" w:hAnsi="Times New Roman"/>
          <w:i/>
          <w:sz w:val="28"/>
          <w:szCs w:val="28"/>
        </w:rPr>
        <w:t xml:space="preserve"> </w:t>
      </w:r>
      <w:r w:rsidRPr="0004069F">
        <w:rPr>
          <w:rFonts w:ascii="Times New Roman" w:eastAsia="Arial Unicode MS" w:hAnsi="Times New Roman"/>
          <w:i/>
          <w:sz w:val="28"/>
          <w:szCs w:val="28"/>
        </w:rPr>
        <w:t>статье рассматриваются теоретические и методические основы оценки и анализа качества жизни населения территории субъекта РФ.</w:t>
      </w:r>
      <w:r w:rsidRPr="0004069F">
        <w:rPr>
          <w:rFonts w:ascii="Times New Roman" w:hAnsi="Times New Roman"/>
          <w:i/>
          <w:color w:val="000000"/>
          <w:sz w:val="28"/>
          <w:szCs w:val="28"/>
        </w:rPr>
        <w:t xml:space="preserve"> Изложены краткие теоретические основы анализа качества жизни населения субъекта РФ, краткие методические основы количественной оценки показателей качества жизни населения субъекта РФ</w:t>
      </w:r>
      <w:r>
        <w:rPr>
          <w:rFonts w:ascii="Times New Roman" w:hAnsi="Times New Roman"/>
          <w:i/>
          <w:color w:val="000000"/>
          <w:sz w:val="28"/>
          <w:szCs w:val="28"/>
        </w:rPr>
        <w:t>, интегрированные в обобщенный показатель</w:t>
      </w:r>
      <w:r w:rsidRPr="0004069F">
        <w:rPr>
          <w:rFonts w:ascii="Times New Roman" w:hAnsi="Times New Roman"/>
          <w:i/>
          <w:color w:val="000000"/>
          <w:sz w:val="28"/>
          <w:szCs w:val="28"/>
        </w:rPr>
        <w:t>.</w:t>
      </w:r>
      <w:r w:rsidRPr="0004069F">
        <w:rPr>
          <w:rFonts w:ascii="Times New Roman" w:eastAsia="Arial Unicode MS" w:hAnsi="Times New Roman"/>
          <w:i/>
          <w:sz w:val="28"/>
          <w:szCs w:val="28"/>
        </w:rPr>
        <w:t xml:space="preserve"> Приводятся расчеты объективных частных показателей, и на их основе – интегрального показателя качества жизни населения за 2014 г</w:t>
      </w:r>
      <w:r w:rsidRPr="00426135">
        <w:rPr>
          <w:rFonts w:ascii="Times New Roman" w:eastAsia="Arial Unicode MS" w:hAnsi="Times New Roman"/>
          <w:i/>
          <w:sz w:val="28"/>
          <w:szCs w:val="28"/>
        </w:rPr>
        <w:t>.</w:t>
      </w:r>
      <w:r w:rsidRPr="0004069F">
        <w:rPr>
          <w:rFonts w:ascii="Times New Roman" w:eastAsia="Arial Unicode MS" w:hAnsi="Times New Roman"/>
          <w:i/>
          <w:sz w:val="28"/>
          <w:szCs w:val="28"/>
        </w:rPr>
        <w:t xml:space="preserve"> в сравнении с 2010 г</w:t>
      </w:r>
      <w:r w:rsidRPr="00426135">
        <w:rPr>
          <w:rFonts w:ascii="Times New Roman" w:eastAsia="Arial Unicode MS" w:hAnsi="Times New Roman"/>
          <w:i/>
          <w:sz w:val="28"/>
          <w:szCs w:val="28"/>
        </w:rPr>
        <w:t>.</w:t>
      </w:r>
      <w:r>
        <w:rPr>
          <w:rFonts w:ascii="Times New Roman" w:eastAsia="Arial Unicode MS" w:hAnsi="Times New Roman"/>
          <w:i/>
          <w:sz w:val="28"/>
          <w:szCs w:val="28"/>
        </w:rPr>
        <w:t xml:space="preserve"> для Хабаровского края, Амурской области и России в целом</w:t>
      </w:r>
      <w:r w:rsidRPr="0004069F">
        <w:rPr>
          <w:rFonts w:ascii="Times New Roman" w:eastAsia="Arial Unicode MS" w:hAnsi="Times New Roman"/>
          <w:i/>
          <w:sz w:val="28"/>
          <w:szCs w:val="28"/>
        </w:rPr>
        <w:t xml:space="preserve">. </w:t>
      </w:r>
      <w:r w:rsidRPr="0004069F">
        <w:rPr>
          <w:rFonts w:ascii="Times New Roman" w:hAnsi="Times New Roman"/>
          <w:i/>
          <w:color w:val="000000"/>
          <w:sz w:val="28"/>
          <w:szCs w:val="28"/>
        </w:rPr>
        <w:t>Представлен сопоставительный анализ качества жизни населения Амурской области по одноименным показателям качества жизни Хабаровс</w:t>
      </w:r>
      <w:r>
        <w:rPr>
          <w:rFonts w:ascii="Times New Roman" w:hAnsi="Times New Roman"/>
          <w:i/>
          <w:color w:val="000000"/>
          <w:sz w:val="28"/>
          <w:szCs w:val="28"/>
        </w:rPr>
        <w:t>кого края и среднероссийским</w:t>
      </w:r>
      <w:r w:rsidRPr="0004069F">
        <w:rPr>
          <w:rFonts w:ascii="Times New Roman" w:hAnsi="Times New Roman"/>
          <w:i/>
          <w:color w:val="000000"/>
          <w:sz w:val="28"/>
          <w:szCs w:val="28"/>
        </w:rPr>
        <w:t xml:space="preserve"> показателям.</w:t>
      </w:r>
    </w:p>
    <w:p w:rsidR="003C6990" w:rsidRPr="00F37B0F" w:rsidRDefault="003C6990" w:rsidP="005B0547">
      <w:pPr>
        <w:shd w:val="clear" w:color="auto" w:fill="FFFFFF"/>
        <w:spacing w:after="0" w:line="240" w:lineRule="auto"/>
        <w:jc w:val="both"/>
        <w:rPr>
          <w:rFonts w:ascii="Times New Roman" w:hAnsi="Times New Roman" w:cs="Times New Roman"/>
          <w:b/>
          <w:bCs/>
          <w:i/>
          <w:iCs/>
          <w:sz w:val="28"/>
          <w:szCs w:val="28"/>
        </w:rPr>
      </w:pPr>
    </w:p>
    <w:p w:rsidR="00BC3A50" w:rsidRPr="00A82DEA" w:rsidRDefault="00BC3A50" w:rsidP="00A82DEA">
      <w:pPr>
        <w:shd w:val="clear" w:color="auto" w:fill="FFFFFF"/>
        <w:spacing w:after="0" w:line="240" w:lineRule="auto"/>
        <w:ind w:firstLine="709"/>
        <w:jc w:val="both"/>
        <w:rPr>
          <w:rFonts w:ascii="Times New Roman" w:hAnsi="Times New Roman" w:cs="Times New Roman"/>
          <w:i/>
          <w:iCs/>
          <w:sz w:val="28"/>
          <w:szCs w:val="28"/>
          <w:lang w:val="en-US"/>
        </w:rPr>
      </w:pPr>
      <w:r w:rsidRPr="00EF49A0">
        <w:rPr>
          <w:rFonts w:ascii="Times New Roman" w:hAnsi="Times New Roman" w:cs="Times New Roman"/>
          <w:b/>
          <w:bCs/>
          <w:i/>
          <w:iCs/>
          <w:sz w:val="28"/>
          <w:szCs w:val="28"/>
          <w:lang w:val="en-US"/>
        </w:rPr>
        <w:t>Keywords</w:t>
      </w:r>
      <w:r w:rsidRPr="00600A82">
        <w:rPr>
          <w:rFonts w:ascii="Times New Roman" w:hAnsi="Times New Roman" w:cs="Times New Roman"/>
          <w:i/>
          <w:iCs/>
          <w:sz w:val="28"/>
          <w:szCs w:val="28"/>
          <w:lang w:val="en-US"/>
        </w:rPr>
        <w:t>:</w:t>
      </w:r>
      <w:r w:rsidR="00A82DEA" w:rsidRPr="00A82DEA">
        <w:rPr>
          <w:rFonts w:ascii="Times New Roman" w:hAnsi="Times New Roman" w:cs="Times New Roman"/>
          <w:i/>
          <w:iCs/>
          <w:sz w:val="28"/>
          <w:szCs w:val="28"/>
          <w:lang w:val="en-US"/>
        </w:rPr>
        <w:t xml:space="preserve"> </w:t>
      </w:r>
      <w:r w:rsidR="00A82DEA">
        <w:rPr>
          <w:rFonts w:ascii="Times New Roman" w:hAnsi="Times New Roman" w:cs="Times New Roman"/>
          <w:i/>
          <w:iCs/>
          <w:sz w:val="28"/>
          <w:szCs w:val="28"/>
          <w:lang w:val="en-US"/>
        </w:rPr>
        <w:t>the RF entity,</w:t>
      </w:r>
      <w:r w:rsidRPr="00A82DEA">
        <w:rPr>
          <w:rFonts w:ascii="Times New Roman" w:hAnsi="Times New Roman" w:cs="Times New Roman"/>
          <w:i/>
          <w:iCs/>
          <w:sz w:val="28"/>
          <w:szCs w:val="28"/>
          <w:lang w:val="en-US"/>
        </w:rPr>
        <w:t xml:space="preserve"> population</w:t>
      </w:r>
      <w:r w:rsidR="003C6990" w:rsidRPr="00A82DEA">
        <w:rPr>
          <w:rFonts w:ascii="Times New Roman" w:hAnsi="Times New Roman" w:cs="Times New Roman"/>
          <w:i/>
          <w:iCs/>
          <w:sz w:val="28"/>
          <w:szCs w:val="28"/>
          <w:lang w:val="en-US"/>
        </w:rPr>
        <w:t>,</w:t>
      </w:r>
      <w:r w:rsidRPr="00A82DEA">
        <w:rPr>
          <w:rFonts w:ascii="Times New Roman" w:hAnsi="Times New Roman" w:cs="Times New Roman"/>
          <w:i/>
          <w:iCs/>
          <w:sz w:val="28"/>
          <w:szCs w:val="28"/>
          <w:lang w:val="en-US"/>
        </w:rPr>
        <w:t xml:space="preserve"> quality of life, indicators,</w:t>
      </w:r>
      <w:r w:rsidR="00A82DEA" w:rsidRPr="00A82DEA">
        <w:rPr>
          <w:rFonts w:ascii="Times New Roman" w:hAnsi="Times New Roman" w:cs="Times New Roman"/>
          <w:i/>
          <w:iCs/>
          <w:sz w:val="28"/>
          <w:szCs w:val="28"/>
          <w:lang w:val="en-US"/>
        </w:rPr>
        <w:t xml:space="preserve"> </w:t>
      </w:r>
      <w:r w:rsidRPr="00A82DEA">
        <w:rPr>
          <w:rFonts w:ascii="Times New Roman" w:hAnsi="Times New Roman" w:cs="Times New Roman"/>
          <w:i/>
          <w:iCs/>
          <w:sz w:val="28"/>
          <w:szCs w:val="28"/>
          <w:lang w:val="en-US"/>
        </w:rPr>
        <w:t>indexes,</w:t>
      </w:r>
      <w:r w:rsidR="00A82DEA" w:rsidRPr="00A82DEA">
        <w:rPr>
          <w:rFonts w:ascii="Times New Roman" w:hAnsi="Times New Roman" w:cs="Times New Roman"/>
          <w:i/>
          <w:iCs/>
          <w:sz w:val="28"/>
          <w:szCs w:val="28"/>
          <w:lang w:val="en-US"/>
        </w:rPr>
        <w:t xml:space="preserve"> </w:t>
      </w:r>
      <w:r w:rsidRPr="00A82DEA">
        <w:rPr>
          <w:rFonts w:ascii="Times New Roman" w:hAnsi="Times New Roman" w:cs="Times New Roman"/>
          <w:i/>
          <w:iCs/>
          <w:sz w:val="28"/>
          <w:szCs w:val="28"/>
          <w:lang w:val="en-US"/>
        </w:rPr>
        <w:t>integral</w:t>
      </w:r>
      <w:r w:rsidR="00A82DEA" w:rsidRPr="00A82DEA">
        <w:rPr>
          <w:rFonts w:ascii="Times New Roman" w:hAnsi="Times New Roman" w:cs="Times New Roman"/>
          <w:i/>
          <w:iCs/>
          <w:sz w:val="28"/>
          <w:szCs w:val="28"/>
          <w:lang w:val="en-US"/>
        </w:rPr>
        <w:t xml:space="preserve"> </w:t>
      </w:r>
      <w:r w:rsidRPr="00A82DEA">
        <w:rPr>
          <w:rFonts w:ascii="Times New Roman" w:hAnsi="Times New Roman" w:cs="Times New Roman"/>
          <w:i/>
          <w:iCs/>
          <w:sz w:val="28"/>
          <w:szCs w:val="28"/>
          <w:lang w:val="en-US"/>
        </w:rPr>
        <w:t>index of</w:t>
      </w:r>
      <w:r w:rsidR="00A82DEA" w:rsidRPr="00A82DEA">
        <w:rPr>
          <w:rFonts w:ascii="Times New Roman" w:hAnsi="Times New Roman" w:cs="Times New Roman"/>
          <w:i/>
          <w:iCs/>
          <w:sz w:val="28"/>
          <w:szCs w:val="28"/>
          <w:lang w:val="en-US"/>
        </w:rPr>
        <w:t xml:space="preserve"> </w:t>
      </w:r>
      <w:r w:rsidRPr="00A82DEA">
        <w:rPr>
          <w:rFonts w:ascii="Times New Roman" w:hAnsi="Times New Roman" w:cs="Times New Roman"/>
          <w:i/>
          <w:iCs/>
          <w:sz w:val="28"/>
          <w:szCs w:val="28"/>
          <w:lang w:val="en-US"/>
        </w:rPr>
        <w:t xml:space="preserve"> </w:t>
      </w:r>
      <w:r w:rsidR="003C6990" w:rsidRPr="00A82DEA">
        <w:rPr>
          <w:rFonts w:ascii="Times New Roman" w:hAnsi="Times New Roman" w:cs="Times New Roman"/>
          <w:i/>
          <w:iCs/>
          <w:sz w:val="28"/>
          <w:szCs w:val="28"/>
          <w:lang w:val="en-US"/>
        </w:rPr>
        <w:t xml:space="preserve">the </w:t>
      </w:r>
      <w:r w:rsidRPr="00A82DEA">
        <w:rPr>
          <w:rFonts w:ascii="Times New Roman" w:hAnsi="Times New Roman" w:cs="Times New Roman"/>
          <w:i/>
          <w:iCs/>
          <w:sz w:val="28"/>
          <w:szCs w:val="28"/>
          <w:lang w:val="en-US"/>
        </w:rPr>
        <w:t>population quality of life.</w:t>
      </w:r>
    </w:p>
    <w:p w:rsidR="00A82DEA" w:rsidRDefault="00A82DEA" w:rsidP="00A82DEA">
      <w:pPr>
        <w:spacing w:after="0" w:line="240" w:lineRule="auto"/>
        <w:ind w:firstLine="709"/>
        <w:jc w:val="both"/>
        <w:rPr>
          <w:rFonts w:ascii="Times New Roman" w:eastAsia="Arial Unicode MS" w:hAnsi="Times New Roman"/>
          <w:b/>
          <w:i/>
          <w:sz w:val="28"/>
          <w:szCs w:val="28"/>
        </w:rPr>
      </w:pPr>
      <w:bookmarkStart w:id="0" w:name="_GoBack"/>
      <w:bookmarkEnd w:id="0"/>
    </w:p>
    <w:p w:rsidR="00A82DEA" w:rsidRPr="00A82DEA" w:rsidRDefault="00A82DEA" w:rsidP="00A82DEA">
      <w:pPr>
        <w:spacing w:after="0" w:line="240" w:lineRule="auto"/>
        <w:ind w:firstLine="709"/>
        <w:jc w:val="both"/>
        <w:rPr>
          <w:rFonts w:ascii="Times New Roman" w:eastAsia="Arial Unicode MS" w:hAnsi="Times New Roman"/>
          <w:i/>
          <w:sz w:val="28"/>
          <w:szCs w:val="28"/>
        </w:rPr>
      </w:pPr>
      <w:r w:rsidRPr="000B0DE2">
        <w:rPr>
          <w:rFonts w:ascii="Times New Roman" w:eastAsia="Arial Unicode MS" w:hAnsi="Times New Roman"/>
          <w:b/>
          <w:i/>
          <w:sz w:val="28"/>
          <w:szCs w:val="28"/>
        </w:rPr>
        <w:t>Ключевые слова:</w:t>
      </w:r>
      <w:r>
        <w:rPr>
          <w:rFonts w:ascii="Times New Roman" w:eastAsia="Arial Unicode MS" w:hAnsi="Times New Roman"/>
          <w:i/>
          <w:sz w:val="28"/>
          <w:szCs w:val="28"/>
        </w:rPr>
        <w:t xml:space="preserve"> субъект РФ, качество жизни населения, индикаторы, показатели, интегральный показатель качества жизни населения</w:t>
      </w:r>
      <w:r w:rsidRPr="00426135">
        <w:rPr>
          <w:rFonts w:ascii="Times New Roman" w:eastAsia="Arial Unicode MS" w:hAnsi="Times New Roman"/>
          <w:i/>
          <w:sz w:val="28"/>
          <w:szCs w:val="28"/>
        </w:rPr>
        <w:t>.</w:t>
      </w:r>
    </w:p>
    <w:p w:rsidR="00BC3A50" w:rsidRPr="00A82DEA" w:rsidRDefault="00BC3A50" w:rsidP="005B0547">
      <w:pPr>
        <w:spacing w:after="0" w:line="240" w:lineRule="auto"/>
        <w:ind w:firstLine="284"/>
        <w:jc w:val="both"/>
        <w:rPr>
          <w:rFonts w:ascii="Times New Roman" w:hAnsi="Times New Roman" w:cs="Times New Roman"/>
          <w:i/>
          <w:iCs/>
          <w:sz w:val="28"/>
          <w:szCs w:val="28"/>
        </w:rPr>
      </w:pPr>
    </w:p>
    <w:p w:rsidR="00BC3A50" w:rsidRPr="005F6266" w:rsidRDefault="00BC3A50" w:rsidP="00A82DE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5F6266">
        <w:rPr>
          <w:rFonts w:ascii="Times New Roman" w:hAnsi="Times New Roman" w:cs="Times New Roman"/>
          <w:sz w:val="28"/>
          <w:szCs w:val="28"/>
          <w:lang w:val="en-US"/>
        </w:rPr>
        <w:t>Four</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rough</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indexes of</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quality of life,</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each based on five</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particular</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indexes,</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were worked out on the basis of  selected</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main</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groups</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of human needs</w:t>
      </w:r>
      <w:r w:rsidR="00A82DEA" w:rsidRPr="00A82DEA">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 xml:space="preserve">after A. Maslow, considering the principles of construction of integral index of the population quality of life, with a system of indexes </w:t>
      </w:r>
      <w:r>
        <w:rPr>
          <w:rFonts w:ascii="Times New Roman" w:hAnsi="Times New Roman" w:cs="Times New Roman"/>
          <w:sz w:val="28"/>
          <w:szCs w:val="28"/>
          <w:lang w:val="en-US"/>
        </w:rPr>
        <w:t xml:space="preserve">assessing </w:t>
      </w:r>
      <w:r w:rsidRPr="005F6266">
        <w:rPr>
          <w:rFonts w:ascii="Times New Roman" w:hAnsi="Times New Roman" w:cs="Times New Roman"/>
          <w:sz w:val="28"/>
          <w:szCs w:val="28"/>
          <w:lang w:val="en-US"/>
        </w:rPr>
        <w:t> the quality of life  of the Russian Federation</w:t>
      </w:r>
      <w:r w:rsidRPr="00EF49A0">
        <w:rPr>
          <w:rFonts w:ascii="Times New Roman" w:hAnsi="Times New Roman" w:cs="Times New Roman"/>
          <w:sz w:val="28"/>
          <w:szCs w:val="28"/>
          <w:lang w:val="en-US"/>
        </w:rPr>
        <w:t xml:space="preserve"> </w:t>
      </w:r>
      <w:r w:rsidRPr="005F6266">
        <w:rPr>
          <w:rFonts w:ascii="Times New Roman" w:hAnsi="Times New Roman" w:cs="Times New Roman"/>
          <w:sz w:val="28"/>
          <w:szCs w:val="28"/>
          <w:lang w:val="en-US"/>
        </w:rPr>
        <w:t>population integrated in it (Figure 1) [1].</w:t>
      </w:r>
    </w:p>
    <w:p w:rsidR="00BC3A50" w:rsidRPr="00D541F4" w:rsidRDefault="00BC3A50" w:rsidP="00A82DEA">
      <w:pPr>
        <w:spacing w:after="0" w:line="240" w:lineRule="auto"/>
        <w:ind w:firstLine="709"/>
        <w:jc w:val="both"/>
        <w:rPr>
          <w:rFonts w:ascii="Times New Roman" w:hAnsi="Times New Roman" w:cs="Times New Roman"/>
          <w:sz w:val="28"/>
          <w:szCs w:val="28"/>
          <w:lang w:val="en-US"/>
        </w:rPr>
      </w:pPr>
      <w:r w:rsidRPr="00D541F4">
        <w:rPr>
          <w:rFonts w:ascii="Times New Roman" w:hAnsi="Times New Roman" w:cs="Times New Roman"/>
          <w:sz w:val="28"/>
          <w:szCs w:val="28"/>
          <w:lang w:val="en-US"/>
        </w:rPr>
        <w:t xml:space="preserve">In this work, based on </w:t>
      </w:r>
      <w:r w:rsidR="003C6990">
        <w:rPr>
          <w:rFonts w:ascii="Times New Roman" w:hAnsi="Times New Roman" w:cs="Times New Roman"/>
          <w:sz w:val="28"/>
          <w:szCs w:val="28"/>
          <w:lang w:val="en-US"/>
        </w:rPr>
        <w:t xml:space="preserve">the </w:t>
      </w:r>
      <w:r w:rsidRPr="00D541F4">
        <w:rPr>
          <w:rFonts w:ascii="Times New Roman" w:hAnsi="Times New Roman" w:cs="Times New Roman"/>
          <w:sz w:val="28"/>
          <w:szCs w:val="28"/>
          <w:lang w:val="en-US"/>
        </w:rPr>
        <w:t xml:space="preserve">“Rosstat”  statistical data and on the tested  integrated system of the  population quality of  life </w:t>
      </w:r>
      <w:r w:rsidR="003C6990" w:rsidRPr="003C6990">
        <w:rPr>
          <w:rFonts w:ascii="Times New Roman" w:hAnsi="Times New Roman" w:cs="Times New Roman"/>
          <w:bCs/>
          <w:sz w:val="28"/>
          <w:szCs w:val="28"/>
          <w:lang w:val="en-US"/>
        </w:rPr>
        <w:t>evaluation</w:t>
      </w:r>
      <w:r w:rsidRPr="00D541F4">
        <w:rPr>
          <w:rFonts w:ascii="Times New Roman" w:hAnsi="Times New Roman" w:cs="Times New Roman"/>
          <w:sz w:val="28"/>
          <w:szCs w:val="28"/>
          <w:lang w:val="en-US"/>
        </w:rPr>
        <w:t xml:space="preserve"> [3],  calculation of the objective indexes of assessing quality of life </w:t>
      </w:r>
      <w:r>
        <w:rPr>
          <w:rFonts w:ascii="Times New Roman" w:hAnsi="Times New Roman" w:cs="Times New Roman"/>
          <w:sz w:val="28"/>
          <w:szCs w:val="28"/>
          <w:lang w:val="en-US"/>
        </w:rPr>
        <w:t>in</w:t>
      </w:r>
      <w:r w:rsidRPr="00D541F4">
        <w:rPr>
          <w:rFonts w:ascii="Times New Roman" w:hAnsi="Times New Roman" w:cs="Times New Roman"/>
          <w:sz w:val="28"/>
          <w:szCs w:val="28"/>
          <w:lang w:val="en-US"/>
        </w:rPr>
        <w:t xml:space="preserve">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w:t>
      </w:r>
      <w:r w:rsidRPr="00D541F4">
        <w:rPr>
          <w:rFonts w:ascii="Times New Roman" w:hAnsi="Times New Roman" w:cs="Times New Roman"/>
          <w:sz w:val="28"/>
          <w:szCs w:val="28"/>
          <w:lang w:val="en-US"/>
        </w:rPr>
        <w:t>in 2010 - 2014 was made. Also the comparison with </w:t>
      </w:r>
      <w:r w:rsidR="003C6990" w:rsidRPr="00D541F4">
        <w:rPr>
          <w:rFonts w:ascii="Times New Roman" w:hAnsi="Times New Roman" w:cs="Times New Roman"/>
          <w:sz w:val="28"/>
          <w:szCs w:val="28"/>
          <w:lang w:val="en-US"/>
        </w:rPr>
        <w:t xml:space="preserve">the </w:t>
      </w:r>
      <w:r w:rsidRPr="00D541F4">
        <w:rPr>
          <w:rFonts w:ascii="Times New Roman" w:hAnsi="Times New Roman" w:cs="Times New Roman"/>
          <w:sz w:val="28"/>
          <w:szCs w:val="28"/>
          <w:lang w:val="en-US"/>
        </w:rPr>
        <w:t>average Russian indexes of  </w:t>
      </w:r>
      <w:r w:rsidR="003C6990" w:rsidRPr="00D541F4">
        <w:rPr>
          <w:rFonts w:ascii="Times New Roman" w:hAnsi="Times New Roman" w:cs="Times New Roman"/>
          <w:sz w:val="28"/>
          <w:szCs w:val="28"/>
          <w:lang w:val="en-US"/>
        </w:rPr>
        <w:t xml:space="preserve">the </w:t>
      </w:r>
      <w:r w:rsidRPr="00D541F4">
        <w:rPr>
          <w:rFonts w:ascii="Times New Roman" w:hAnsi="Times New Roman" w:cs="Times New Roman"/>
          <w:sz w:val="28"/>
          <w:szCs w:val="28"/>
          <w:lang w:val="en-US"/>
        </w:rPr>
        <w:t xml:space="preserve">population quality of life and those </w:t>
      </w:r>
      <w:r>
        <w:rPr>
          <w:rFonts w:ascii="Times New Roman" w:hAnsi="Times New Roman" w:cs="Times New Roman"/>
          <w:sz w:val="28"/>
          <w:szCs w:val="28"/>
          <w:lang w:val="en-US"/>
        </w:rPr>
        <w:t xml:space="preserve">for </w:t>
      </w:r>
      <w:r w:rsidRPr="00D541F4">
        <w:rPr>
          <w:rFonts w:ascii="Times New Roman" w:hAnsi="Times New Roman" w:cs="Times New Roman"/>
          <w:sz w:val="28"/>
          <w:szCs w:val="28"/>
          <w:lang w:val="en-US"/>
        </w:rPr>
        <w:t xml:space="preserve">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Khabarovsk territory</w:t>
      </w:r>
      <w:r w:rsidRPr="00D541F4">
        <w:rPr>
          <w:rFonts w:ascii="Times New Roman" w:hAnsi="Times New Roman" w:cs="Times New Roman"/>
          <w:sz w:val="28"/>
          <w:szCs w:val="28"/>
          <w:lang w:val="en-US"/>
        </w:rPr>
        <w:t xml:space="preserve">  was made for the same period. It should be noted that the work did not take into account the subjective indexes of the population quality of life, which in turn can enter minor adjustments for exact estimation of the multifaceted index of the population quality of life.</w:t>
      </w:r>
    </w:p>
    <w:p w:rsidR="00BC3A50" w:rsidRDefault="00BC3A50" w:rsidP="00A82D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27">
        <w:rPr>
          <w:rFonts w:ascii="Times New Roman" w:hAnsi="Times New Roman" w:cs="Times New Roman"/>
          <w:sz w:val="28"/>
          <w:szCs w:val="28"/>
          <w:lang w:val="en-US"/>
        </w:rPr>
        <w:t>A</w:t>
      </w:r>
      <w:r w:rsidRPr="00730DEC">
        <w:rPr>
          <w:rFonts w:ascii="Times New Roman" w:hAnsi="Times New Roman" w:cs="Times New Roman"/>
          <w:sz w:val="28"/>
          <w:szCs w:val="28"/>
          <w:lang w:val="en-US"/>
        </w:rPr>
        <w:t xml:space="preserve"> procedure of an analytical assessment of  intertemporal changes of  an integral index  “quality of life of population”  in </w:t>
      </w:r>
      <w:r w:rsidR="00EA3CD1">
        <w:rPr>
          <w:rFonts w:ascii="Times New Roman" w:hAnsi="Times New Roman" w:cs="Times New Roman"/>
          <w:sz w:val="28"/>
          <w:szCs w:val="28"/>
          <w:lang w:val="en-US"/>
        </w:rPr>
        <w:t>Amur region</w:t>
      </w:r>
      <w:r w:rsidRPr="00730DEC">
        <w:rPr>
          <w:rFonts w:ascii="Times New Roman" w:hAnsi="Times New Roman" w:cs="Times New Roman"/>
          <w:sz w:val="28"/>
          <w:szCs w:val="28"/>
          <w:lang w:val="en-US"/>
        </w:rPr>
        <w:t xml:space="preserve"> was made on the </w:t>
      </w:r>
      <w:r w:rsidRPr="00730DEC">
        <w:rPr>
          <w:rFonts w:ascii="Times New Roman" w:hAnsi="Times New Roman" w:cs="Times New Roman"/>
          <w:sz w:val="28"/>
          <w:szCs w:val="28"/>
          <w:lang w:val="en-US"/>
        </w:rPr>
        <w:lastRenderedPageBreak/>
        <w:t>basis of  objective indicators  dynamics in 2010-2014, it was also compared to reference values, average Russian values of objective indicators of “population quality of life” being used for them. To some extent</w:t>
      </w:r>
      <w:r>
        <w:rPr>
          <w:rFonts w:ascii="Times New Roman" w:hAnsi="Times New Roman" w:cs="Times New Roman"/>
          <w:sz w:val="28"/>
          <w:szCs w:val="28"/>
          <w:lang w:val="en-US"/>
        </w:rPr>
        <w:t>,</w:t>
      </w:r>
      <w:r w:rsidRPr="00730DEC">
        <w:rPr>
          <w:rFonts w:ascii="Times New Roman" w:hAnsi="Times New Roman" w:cs="Times New Roman"/>
          <w:sz w:val="28"/>
          <w:szCs w:val="28"/>
          <w:lang w:val="en-US"/>
        </w:rPr>
        <w:t xml:space="preserve">  this  research can serve for the diagnostics of correctness of the socio-economic policy in the  Russian Federation entity, and it can be a methodological basis for laying out the programs   of perspective development of a specific territory,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sidRPr="00730DEC">
        <w:rPr>
          <w:rFonts w:ascii="Times New Roman" w:hAnsi="Times New Roman" w:cs="Times New Roman"/>
          <w:sz w:val="28"/>
          <w:szCs w:val="28"/>
          <w:lang w:val="en-US"/>
        </w:rPr>
        <w:t xml:space="preserve"> in particular.</w:t>
      </w:r>
      <w:r w:rsidRPr="006B6A5C">
        <w:rPr>
          <w:rFonts w:ascii="Times New Roman" w:hAnsi="Times New Roman" w:cs="Times New Roman"/>
          <w:sz w:val="24"/>
          <w:szCs w:val="24"/>
          <w:lang w:val="en-US"/>
        </w:rPr>
        <w:t xml:space="preserve"> </w:t>
      </w:r>
    </w:p>
    <w:p w:rsidR="00A82DEA" w:rsidRPr="00A82DEA" w:rsidRDefault="00A82DEA" w:rsidP="00A82D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3A50" w:rsidRDefault="006906C3" w:rsidP="005B0547">
      <w:pPr>
        <w:spacing w:after="0" w:line="240" w:lineRule="auto"/>
        <w:ind w:firstLine="42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90800" cy="27813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590800" cy="2781300"/>
                    </a:xfrm>
                    <a:prstGeom prst="rect">
                      <a:avLst/>
                    </a:prstGeom>
                    <a:noFill/>
                    <a:ln w="9525">
                      <a:noFill/>
                      <a:miter lim="800000"/>
                      <a:headEnd/>
                      <a:tailEnd/>
                    </a:ln>
                  </pic:spPr>
                </pic:pic>
              </a:graphicData>
            </a:graphic>
          </wp:inline>
        </w:drawing>
      </w:r>
    </w:p>
    <w:p w:rsidR="00BC3A50" w:rsidRPr="00A82DEA" w:rsidRDefault="00BC3A50" w:rsidP="005B0547">
      <w:pPr>
        <w:spacing w:after="0" w:line="240" w:lineRule="auto"/>
        <w:jc w:val="center"/>
        <w:rPr>
          <w:i/>
          <w:lang w:val="en-US"/>
        </w:rPr>
      </w:pPr>
      <w:r w:rsidRPr="00A82DEA">
        <w:rPr>
          <w:rFonts w:ascii="Times New Roman" w:hAnsi="Times New Roman" w:cs="Times New Roman"/>
          <w:i/>
          <w:lang w:val="en-US"/>
        </w:rPr>
        <w:t>Fig</w:t>
      </w:r>
      <w:r w:rsidR="00A82DEA" w:rsidRPr="00A82DEA">
        <w:rPr>
          <w:rFonts w:ascii="Times New Roman" w:hAnsi="Times New Roman" w:cs="Times New Roman"/>
          <w:i/>
        </w:rPr>
        <w:t>.</w:t>
      </w:r>
      <w:r w:rsidRPr="00A82DEA">
        <w:rPr>
          <w:rFonts w:ascii="Times New Roman" w:hAnsi="Times New Roman" w:cs="Times New Roman"/>
          <w:i/>
          <w:lang w:val="en-US"/>
        </w:rPr>
        <w:t xml:space="preserve"> 1. </w:t>
      </w:r>
      <w:r w:rsidR="003C6990" w:rsidRPr="00A82DEA">
        <w:rPr>
          <w:rFonts w:ascii="Times New Roman" w:hAnsi="Times New Roman" w:cs="Times New Roman"/>
          <w:i/>
          <w:lang w:val="en-US"/>
        </w:rPr>
        <w:t>The s</w:t>
      </w:r>
      <w:r w:rsidRPr="00A82DEA">
        <w:rPr>
          <w:rFonts w:ascii="Times New Roman" w:hAnsi="Times New Roman" w:cs="Times New Roman"/>
          <w:i/>
          <w:lang w:val="en-US"/>
        </w:rPr>
        <w:t xml:space="preserve">ystem of   interacting  indexes of </w:t>
      </w:r>
      <w:r w:rsidR="003C6990" w:rsidRPr="00A82DEA">
        <w:rPr>
          <w:rFonts w:ascii="Times New Roman" w:hAnsi="Times New Roman" w:cs="Times New Roman"/>
          <w:i/>
          <w:lang w:val="en-US"/>
        </w:rPr>
        <w:t xml:space="preserve">the </w:t>
      </w:r>
      <w:r w:rsidRPr="00A82DEA">
        <w:rPr>
          <w:rFonts w:ascii="Times New Roman" w:hAnsi="Times New Roman" w:cs="Times New Roman"/>
          <w:i/>
          <w:lang w:val="en-US"/>
        </w:rPr>
        <w:t>life quality rating</w:t>
      </w:r>
      <w:r w:rsidRPr="00A82DEA">
        <w:rPr>
          <w:rStyle w:val="af"/>
          <w:rFonts w:ascii="Times New Roman" w:hAnsi="Times New Roman" w:cs="Times New Roman"/>
          <w:i/>
          <w:lang w:val="en-US"/>
        </w:rPr>
        <w:footnoteReference w:id="2"/>
      </w:r>
    </w:p>
    <w:p w:rsidR="00BC3A50" w:rsidRPr="0038701E" w:rsidRDefault="00BC3A50" w:rsidP="005B0547">
      <w:pPr>
        <w:spacing w:after="0" w:line="240" w:lineRule="auto"/>
        <w:jc w:val="center"/>
        <w:rPr>
          <w:rFonts w:ascii="Times New Roman" w:hAnsi="Times New Roman" w:cs="Times New Roman"/>
          <w:lang w:val="en-US"/>
        </w:rPr>
      </w:pPr>
    </w:p>
    <w:p w:rsidR="00BC3A50" w:rsidRPr="00730DEC" w:rsidRDefault="00BC3A50" w:rsidP="00A82DE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730DEC">
        <w:rPr>
          <w:rFonts w:ascii="Times New Roman" w:hAnsi="Times New Roman" w:cs="Times New Roman"/>
          <w:sz w:val="28"/>
          <w:szCs w:val="28"/>
          <w:lang w:val="en-US"/>
        </w:rPr>
        <w:t xml:space="preserve">In accordance with the developed assessment procedure of the quality of life of the population the required indicators for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sidRPr="00730DEC">
        <w:rPr>
          <w:rFonts w:ascii="Times New Roman" w:hAnsi="Times New Roman" w:cs="Times New Roman"/>
          <w:sz w:val="28"/>
          <w:szCs w:val="28"/>
          <w:lang w:val="en-US"/>
        </w:rPr>
        <w:t xml:space="preserve"> in 2010 – 2014 period have been calculated, and the indicators of quality of life for the Russian Federation and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Khabarovsk territory</w:t>
      </w:r>
      <w:r w:rsidRPr="00730DEC">
        <w:rPr>
          <w:rFonts w:ascii="Times New Roman" w:hAnsi="Times New Roman" w:cs="Times New Roman"/>
          <w:sz w:val="28"/>
          <w:szCs w:val="28"/>
          <w:lang w:val="en-US"/>
        </w:rPr>
        <w:t xml:space="preserve"> have been also calculated </w:t>
      </w:r>
      <w:r>
        <w:rPr>
          <w:rFonts w:ascii="Times New Roman" w:hAnsi="Times New Roman" w:cs="Times New Roman"/>
          <w:sz w:val="28"/>
          <w:szCs w:val="28"/>
          <w:lang w:val="en-US"/>
        </w:rPr>
        <w:t xml:space="preserve">for </w:t>
      </w:r>
      <w:r w:rsidRPr="00730DEC">
        <w:rPr>
          <w:rFonts w:ascii="Times New Roman" w:hAnsi="Times New Roman" w:cs="Times New Roman"/>
          <w:sz w:val="28"/>
          <w:szCs w:val="28"/>
          <w:lang w:val="en-US"/>
        </w:rPr>
        <w:t xml:space="preserve">further assessment, comparison and </w:t>
      </w:r>
      <w:r w:rsidRPr="00D66254">
        <w:rPr>
          <w:rFonts w:ascii="Times New Roman" w:hAnsi="Times New Roman" w:cs="Times New Roman"/>
          <w:sz w:val="28"/>
          <w:szCs w:val="28"/>
          <w:lang w:val="en-US"/>
        </w:rPr>
        <w:t>benchmarking study.</w:t>
      </w:r>
    </w:p>
    <w:p w:rsidR="00BC3A50" w:rsidRPr="00730DEC" w:rsidRDefault="00BC3A50" w:rsidP="00A82DE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730DEC">
        <w:rPr>
          <w:rFonts w:ascii="Times New Roman" w:hAnsi="Times New Roman" w:cs="Times New Roman"/>
          <w:sz w:val="28"/>
          <w:szCs w:val="28"/>
          <w:lang w:val="en-US"/>
        </w:rPr>
        <w:t xml:space="preserve">The calculation results of twenty major indicators of the quality of life of the population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Khabarovsk territory</w:t>
      </w:r>
      <w:r w:rsidRPr="00730DEC">
        <w:rPr>
          <w:rFonts w:ascii="Times New Roman" w:hAnsi="Times New Roman" w:cs="Times New Roman"/>
          <w:sz w:val="28"/>
          <w:szCs w:val="28"/>
          <w:lang w:val="en-US"/>
        </w:rPr>
        <w:t xml:space="preserve"> and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sidRPr="00730DEC">
        <w:rPr>
          <w:rFonts w:ascii="Times New Roman" w:hAnsi="Times New Roman" w:cs="Times New Roman"/>
          <w:sz w:val="28"/>
          <w:szCs w:val="28"/>
          <w:lang w:val="en-US"/>
        </w:rPr>
        <w:t xml:space="preserve"> in the period of 2010 – 2014 are listed in </w:t>
      </w:r>
      <w:r w:rsidR="003C6990" w:rsidRPr="00D541F4">
        <w:rPr>
          <w:rFonts w:ascii="Times New Roman" w:hAnsi="Times New Roman" w:cs="Times New Roman"/>
          <w:sz w:val="28"/>
          <w:szCs w:val="28"/>
          <w:lang w:val="en-US"/>
        </w:rPr>
        <w:t>the</w:t>
      </w:r>
      <w:r w:rsidR="003C6990" w:rsidRPr="00730DEC">
        <w:rPr>
          <w:rFonts w:ascii="Times New Roman" w:hAnsi="Times New Roman" w:cs="Times New Roman"/>
          <w:sz w:val="28"/>
          <w:szCs w:val="28"/>
          <w:lang w:val="en-US"/>
        </w:rPr>
        <w:t xml:space="preserve"> </w:t>
      </w:r>
      <w:r w:rsidR="003C6990">
        <w:rPr>
          <w:rFonts w:ascii="Times New Roman" w:hAnsi="Times New Roman" w:cs="Times New Roman"/>
          <w:sz w:val="28"/>
          <w:szCs w:val="28"/>
          <w:lang w:val="en-US"/>
        </w:rPr>
        <w:t>t</w:t>
      </w:r>
      <w:r w:rsidRPr="00730DEC">
        <w:rPr>
          <w:rFonts w:ascii="Times New Roman" w:hAnsi="Times New Roman" w:cs="Times New Roman"/>
          <w:sz w:val="28"/>
          <w:szCs w:val="28"/>
          <w:lang w:val="en-US"/>
        </w:rPr>
        <w:t xml:space="preserve">able 1.  The data in the </w:t>
      </w:r>
      <w:r w:rsidR="003C6990">
        <w:rPr>
          <w:rFonts w:ascii="Times New Roman" w:hAnsi="Times New Roman" w:cs="Times New Roman"/>
          <w:sz w:val="28"/>
          <w:szCs w:val="28"/>
          <w:lang w:val="en-US"/>
        </w:rPr>
        <w:t>t</w:t>
      </w:r>
      <w:r w:rsidRPr="00730DEC">
        <w:rPr>
          <w:rFonts w:ascii="Times New Roman" w:hAnsi="Times New Roman" w:cs="Times New Roman"/>
          <w:sz w:val="28"/>
          <w:szCs w:val="28"/>
          <w:lang w:val="en-US"/>
        </w:rPr>
        <w:t xml:space="preserve">able 1 demonstrate a deep correlation of the most objective indicators of the quality of life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sidRPr="00730DEC">
        <w:rPr>
          <w:rFonts w:ascii="Times New Roman" w:hAnsi="Times New Roman" w:cs="Times New Roman"/>
          <w:sz w:val="28"/>
          <w:szCs w:val="28"/>
          <w:lang w:val="en-US"/>
        </w:rPr>
        <w:t xml:space="preserve"> with the nationwide average, and with the values for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Khabarovsk territory</w:t>
      </w:r>
      <w:r w:rsidRPr="00730DEC">
        <w:rPr>
          <w:rFonts w:ascii="Times New Roman" w:hAnsi="Times New Roman" w:cs="Times New Roman"/>
          <w:sz w:val="28"/>
          <w:szCs w:val="28"/>
          <w:lang w:val="en-US"/>
        </w:rPr>
        <w:t xml:space="preserve"> in 2010 – 2014.</w:t>
      </w:r>
    </w:p>
    <w:p w:rsidR="00BC3A50" w:rsidRPr="00FB5656" w:rsidRDefault="00BC3A50" w:rsidP="00A82DE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EF5E1D">
        <w:rPr>
          <w:rFonts w:ascii="Times New Roman" w:hAnsi="Times New Roman" w:cs="Times New Roman"/>
          <w:sz w:val="28"/>
          <w:szCs w:val="28"/>
          <w:lang w:val="en-US"/>
        </w:rPr>
        <w:t xml:space="preserve">The dynamics in general corresponds to the Russian average, although there are indicators that demonstrate a significant decrease in  </w:t>
      </w:r>
      <w:r w:rsidR="00EA3CD1">
        <w:rPr>
          <w:rFonts w:ascii="Times New Roman" w:hAnsi="Times New Roman" w:cs="Times New Roman"/>
          <w:sz w:val="28"/>
          <w:szCs w:val="28"/>
          <w:lang w:val="en-US"/>
        </w:rPr>
        <w:t>Amur region</w:t>
      </w:r>
      <w:r w:rsidRPr="00FB5656">
        <w:rPr>
          <w:rFonts w:ascii="Times New Roman" w:hAnsi="Times New Roman" w:cs="Times New Roman"/>
          <w:sz w:val="28"/>
          <w:szCs w:val="28"/>
          <w:lang w:val="en-US"/>
        </w:rPr>
        <w:t xml:space="preserve">, they are </w:t>
      </w:r>
      <w:r w:rsidRPr="00FB5656">
        <w:rPr>
          <w:rFonts w:ascii="Times New Roman" w:hAnsi="Times New Roman" w:cs="Times New Roman"/>
          <w:sz w:val="28"/>
          <w:szCs w:val="28"/>
          <w:lang w:val="en-US"/>
        </w:rPr>
        <w:lastRenderedPageBreak/>
        <w:t xml:space="preserve">transport services </w:t>
      </w:r>
      <w:r w:rsidR="006906C3" w:rsidRPr="006906C3">
        <w:rPr>
          <w:rFonts w:ascii="Times New Roman" w:hAnsi="Times New Roman" w:cs="Times New Roman"/>
          <w:sz w:val="28"/>
          <w:szCs w:val="28"/>
          <w:lang w:val="en-US"/>
        </w:rPr>
        <w:t>–</w:t>
      </w:r>
      <w:r w:rsidRPr="00FB5656">
        <w:rPr>
          <w:rFonts w:ascii="Times New Roman" w:hAnsi="Times New Roman" w:cs="Times New Roman"/>
          <w:sz w:val="28"/>
          <w:szCs w:val="28"/>
          <w:lang w:val="en-US"/>
        </w:rPr>
        <w:t xml:space="preserve"> the Russian Federation </w:t>
      </w:r>
      <w:r w:rsidR="006906C3" w:rsidRPr="006906C3">
        <w:rPr>
          <w:rFonts w:ascii="Times New Roman" w:hAnsi="Times New Roman" w:cs="Times New Roman"/>
          <w:sz w:val="28"/>
          <w:szCs w:val="28"/>
          <w:lang w:val="en-US"/>
        </w:rPr>
        <w:t>–</w:t>
      </w:r>
      <w:r w:rsidRPr="00FB5656">
        <w:rPr>
          <w:rFonts w:ascii="Times New Roman" w:hAnsi="Times New Roman" w:cs="Times New Roman"/>
          <w:sz w:val="28"/>
          <w:szCs w:val="28"/>
          <w:lang w:val="en-US"/>
        </w:rPr>
        <w:t xml:space="preserve"> (70%),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w:t>
      </w:r>
      <w:r w:rsidR="003C6990" w:rsidRP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region</w:t>
      </w:r>
      <w:r w:rsidRPr="00FB5656">
        <w:rPr>
          <w:rFonts w:ascii="Times New Roman" w:hAnsi="Times New Roman" w:cs="Times New Roman"/>
          <w:sz w:val="28"/>
          <w:szCs w:val="28"/>
          <w:lang w:val="en-US"/>
        </w:rPr>
        <w:t xml:space="preserve"> </w:t>
      </w:r>
      <w:r w:rsidR="006906C3" w:rsidRPr="006906C3">
        <w:rPr>
          <w:rFonts w:ascii="Times New Roman" w:hAnsi="Times New Roman" w:cs="Times New Roman"/>
          <w:sz w:val="28"/>
          <w:szCs w:val="28"/>
          <w:lang w:val="en-US"/>
        </w:rPr>
        <w:t>–</w:t>
      </w:r>
      <w:r w:rsidRPr="00FB5656">
        <w:rPr>
          <w:rFonts w:ascii="Times New Roman" w:hAnsi="Times New Roman" w:cs="Times New Roman"/>
          <w:sz w:val="28"/>
          <w:szCs w:val="28"/>
          <w:lang w:val="en-US"/>
        </w:rPr>
        <w:t xml:space="preserve"> (79%). Both indicators have decreased, particularly for bus transport, and this is probably due to the population transfer from public transport to personal motor vehicles, that was not included in the initial indicators system. Considering th</w:t>
      </w:r>
      <w:r>
        <w:rPr>
          <w:rFonts w:ascii="Times New Roman" w:hAnsi="Times New Roman" w:cs="Times New Roman"/>
          <w:sz w:val="28"/>
          <w:szCs w:val="28"/>
          <w:lang w:val="en-US"/>
        </w:rPr>
        <w:t>e above</w:t>
      </w:r>
      <w:r w:rsidRPr="00FB5656">
        <w:rPr>
          <w:rFonts w:ascii="Times New Roman" w:hAnsi="Times New Roman" w:cs="Times New Roman"/>
          <w:sz w:val="28"/>
          <w:szCs w:val="28"/>
          <w:lang w:val="en-US"/>
        </w:rPr>
        <w:t xml:space="preserve">, the increase of private cars buying by households was </w:t>
      </w:r>
      <w:r>
        <w:rPr>
          <w:rFonts w:ascii="Times New Roman" w:hAnsi="Times New Roman" w:cs="Times New Roman"/>
          <w:sz w:val="28"/>
          <w:szCs w:val="28"/>
          <w:lang w:val="en-US"/>
        </w:rPr>
        <w:t>since</w:t>
      </w:r>
      <w:r w:rsidRPr="00FB5656">
        <w:rPr>
          <w:rFonts w:ascii="Times New Roman" w:hAnsi="Times New Roman" w:cs="Times New Roman"/>
          <w:sz w:val="28"/>
          <w:szCs w:val="28"/>
          <w:lang w:val="en-US"/>
        </w:rPr>
        <w:t xml:space="preserve"> 201</w:t>
      </w:r>
      <w:r>
        <w:rPr>
          <w:rFonts w:ascii="Times New Roman" w:hAnsi="Times New Roman" w:cs="Times New Roman"/>
          <w:sz w:val="28"/>
          <w:szCs w:val="28"/>
          <w:lang w:val="en-US"/>
        </w:rPr>
        <w:t xml:space="preserve">1, in </w:t>
      </w:r>
      <w:r w:rsidRPr="00FB5656">
        <w:rPr>
          <w:rFonts w:ascii="Times New Roman" w:hAnsi="Times New Roman" w:cs="Times New Roman"/>
          <w:sz w:val="28"/>
          <w:szCs w:val="28"/>
          <w:lang w:val="en-US"/>
        </w:rPr>
        <w:t>2014, the Far</w:t>
      </w:r>
      <w:r w:rsidR="003C6990">
        <w:rPr>
          <w:rFonts w:ascii="Times New Roman" w:hAnsi="Times New Roman" w:cs="Times New Roman"/>
          <w:sz w:val="28"/>
          <w:szCs w:val="28"/>
          <w:lang w:val="en-US"/>
        </w:rPr>
        <w:t>-</w:t>
      </w:r>
      <w:r w:rsidRPr="00FB5656">
        <w:rPr>
          <w:rFonts w:ascii="Times New Roman" w:hAnsi="Times New Roman" w:cs="Times New Roman"/>
          <w:sz w:val="28"/>
          <w:szCs w:val="28"/>
          <w:lang w:val="en-US"/>
        </w:rPr>
        <w:t xml:space="preserve">Eastern Federal District ranks second in the number of private cars per 1000 persons of population according to </w:t>
      </w:r>
      <w:r w:rsidR="003C6990" w:rsidRPr="00D541F4">
        <w:rPr>
          <w:rFonts w:ascii="Times New Roman" w:hAnsi="Times New Roman" w:cs="Times New Roman"/>
          <w:sz w:val="28"/>
          <w:szCs w:val="28"/>
          <w:lang w:val="en-US"/>
        </w:rPr>
        <w:t>the</w:t>
      </w:r>
      <w:r w:rsidR="003C6990" w:rsidRPr="00FB5656">
        <w:rPr>
          <w:rFonts w:ascii="Times New Roman" w:hAnsi="Times New Roman" w:cs="Times New Roman"/>
          <w:sz w:val="28"/>
          <w:szCs w:val="28"/>
          <w:lang w:val="en-US"/>
        </w:rPr>
        <w:t xml:space="preserve"> </w:t>
      </w:r>
      <w:r w:rsidRPr="00FB5656">
        <w:rPr>
          <w:rFonts w:ascii="Times New Roman" w:hAnsi="Times New Roman" w:cs="Times New Roman"/>
          <w:sz w:val="28"/>
          <w:szCs w:val="28"/>
          <w:lang w:val="en-US"/>
        </w:rPr>
        <w:t>«Rosstat» data [4].</w:t>
      </w:r>
    </w:p>
    <w:p w:rsidR="00BC3A50" w:rsidRDefault="00BC3A50" w:rsidP="00A82DEA">
      <w:pPr>
        <w:widowControl w:val="0"/>
        <w:spacing w:after="0" w:line="240" w:lineRule="auto"/>
        <w:ind w:right="-143" w:firstLine="709"/>
        <w:jc w:val="both"/>
        <w:rPr>
          <w:rFonts w:ascii="Arial Unicode MS" w:eastAsia="Arial Unicode MS" w:hAnsi="Arial Unicode MS"/>
          <w:sz w:val="24"/>
          <w:szCs w:val="24"/>
          <w:lang w:val="en-US"/>
        </w:rPr>
      </w:pPr>
      <w:r>
        <w:rPr>
          <w:rFonts w:ascii="Times New Roman" w:eastAsia="Arial Unicode MS" w:hAnsi="Times New Roman" w:cs="Times New Roman"/>
          <w:sz w:val="28"/>
          <w:szCs w:val="28"/>
          <w:lang w:val="en-US"/>
        </w:rPr>
        <w:t xml:space="preserve">Using the data in the </w:t>
      </w:r>
      <w:r w:rsidR="003C6990">
        <w:rPr>
          <w:rFonts w:ascii="Times New Roman" w:eastAsia="Arial Unicode MS" w:hAnsi="Times New Roman" w:cs="Times New Roman"/>
          <w:sz w:val="28"/>
          <w:szCs w:val="28"/>
          <w:lang w:val="en-US"/>
        </w:rPr>
        <w:t>t</w:t>
      </w:r>
      <w:r>
        <w:rPr>
          <w:rFonts w:ascii="Times New Roman" w:eastAsia="Arial Unicode MS" w:hAnsi="Times New Roman" w:cs="Times New Roman"/>
          <w:sz w:val="28"/>
          <w:szCs w:val="28"/>
          <w:lang w:val="en-US"/>
        </w:rPr>
        <w:t xml:space="preserve">able 1, and weighing coefficients, based on expert estimates, the particular indexes of the quality of life of </w:t>
      </w:r>
      <w:r w:rsidR="003C6990" w:rsidRPr="00D541F4">
        <w:rPr>
          <w:rFonts w:ascii="Times New Roman" w:hAnsi="Times New Roman" w:cs="Times New Roman"/>
          <w:sz w:val="28"/>
          <w:szCs w:val="28"/>
          <w:lang w:val="en-US"/>
        </w:rPr>
        <w:t>the</w:t>
      </w:r>
      <w:r w:rsidR="003C6990">
        <w:rPr>
          <w:rFonts w:ascii="Times New Roman" w:eastAsia="Arial Unicode MS" w:hAnsi="Times New Roman" w:cs="Times New Roman"/>
          <w:sz w:val="28"/>
          <w:szCs w:val="28"/>
          <w:lang w:val="en-US"/>
        </w:rPr>
        <w:t xml:space="preserve"> </w:t>
      </w:r>
      <w:r w:rsidR="00EA3CD1">
        <w:rPr>
          <w:rFonts w:ascii="Times New Roman" w:eastAsia="Arial Unicode MS" w:hAnsi="Times New Roman" w:cs="Times New Roman"/>
          <w:sz w:val="28"/>
          <w:szCs w:val="28"/>
          <w:lang w:val="en-US"/>
        </w:rPr>
        <w:t>Amur region</w:t>
      </w:r>
      <w:r>
        <w:rPr>
          <w:rFonts w:ascii="Times New Roman" w:eastAsia="Arial Unicode MS" w:hAnsi="Times New Roman" w:cs="Times New Roman"/>
          <w:sz w:val="28"/>
          <w:szCs w:val="28"/>
          <w:lang w:val="en-US"/>
        </w:rPr>
        <w:t xml:space="preserve"> population </w:t>
      </w:r>
      <w:r w:rsidRPr="00FB5656">
        <w:rPr>
          <w:rStyle w:val="af0"/>
          <w:rFonts w:ascii="Times New Roman" w:hAnsi="Times New Roman"/>
          <w:i w:val="0"/>
          <w:iCs w:val="0"/>
          <w:sz w:val="28"/>
          <w:szCs w:val="28"/>
          <w:shd w:val="clear" w:color="auto" w:fill="FFFFFF"/>
          <w:lang w:val="en-US"/>
        </w:rPr>
        <w:t>in 2010</w:t>
      </w:r>
      <w:r>
        <w:rPr>
          <w:rStyle w:val="af0"/>
          <w:rFonts w:ascii="Times New Roman" w:hAnsi="Times New Roman"/>
          <w:i w:val="0"/>
          <w:iCs w:val="0"/>
          <w:sz w:val="28"/>
          <w:szCs w:val="28"/>
          <w:shd w:val="clear" w:color="auto" w:fill="FFFFFF"/>
          <w:lang w:val="en-US"/>
        </w:rPr>
        <w:t xml:space="preserve"> and</w:t>
      </w:r>
      <w:r w:rsidRPr="00FB5656">
        <w:rPr>
          <w:rStyle w:val="apple-converted-space"/>
          <w:rFonts w:ascii="Times New Roman" w:hAnsi="Times New Roman"/>
          <w:i/>
          <w:iCs/>
          <w:sz w:val="28"/>
          <w:szCs w:val="28"/>
          <w:shd w:val="clear" w:color="auto" w:fill="FFFFFF"/>
          <w:lang w:val="en-US"/>
        </w:rPr>
        <w:t> </w:t>
      </w:r>
      <w:r w:rsidRPr="00FB5656">
        <w:rPr>
          <w:rStyle w:val="af0"/>
          <w:rFonts w:ascii="Times New Roman" w:hAnsi="Times New Roman"/>
          <w:i w:val="0"/>
          <w:iCs w:val="0"/>
          <w:sz w:val="28"/>
          <w:szCs w:val="28"/>
          <w:shd w:val="clear" w:color="auto" w:fill="FFFFFF"/>
          <w:lang w:val="en-US"/>
        </w:rPr>
        <w:t>2014 were calculated</w:t>
      </w:r>
      <w:r w:rsidRPr="00FB5656">
        <w:rPr>
          <w:rStyle w:val="af0"/>
          <w:rFonts w:ascii="Times New Roman" w:hAnsi="Times New Roman"/>
          <w:i w:val="0"/>
          <w:iCs w:val="0"/>
          <w:color w:val="6A6A6A"/>
          <w:sz w:val="28"/>
          <w:szCs w:val="28"/>
          <w:shd w:val="clear" w:color="auto" w:fill="FFFFFF"/>
          <w:lang w:val="en-US"/>
        </w:rPr>
        <w:t>.</w:t>
      </w:r>
      <w:r>
        <w:rPr>
          <w:rStyle w:val="af0"/>
          <w:rFonts w:ascii="Times New Roman" w:hAnsi="Times New Roman"/>
          <w:color w:val="6A6A6A"/>
          <w:sz w:val="28"/>
          <w:szCs w:val="28"/>
          <w:shd w:val="clear" w:color="auto" w:fill="FFFFFF"/>
          <w:lang w:val="en-US"/>
        </w:rPr>
        <w:t xml:space="preserve"> </w:t>
      </w:r>
      <w:r w:rsidRPr="00FB5656">
        <w:rPr>
          <w:rStyle w:val="af0"/>
          <w:rFonts w:ascii="Times New Roman" w:hAnsi="Times New Roman"/>
          <w:i w:val="0"/>
          <w:iCs w:val="0"/>
          <w:sz w:val="28"/>
          <w:szCs w:val="28"/>
          <w:shd w:val="clear" w:color="auto" w:fill="FFFFFF"/>
          <w:lang w:val="en-US"/>
        </w:rPr>
        <w:t>They were</w:t>
      </w:r>
      <w:r>
        <w:rPr>
          <w:rStyle w:val="af0"/>
          <w:rFonts w:ascii="Times New Roman" w:hAnsi="Times New Roman"/>
          <w:sz w:val="28"/>
          <w:szCs w:val="28"/>
          <w:shd w:val="clear" w:color="auto" w:fill="FFFFFF"/>
          <w:lang w:val="en-US"/>
        </w:rPr>
        <w:t xml:space="preserve"> </w:t>
      </w:r>
      <w:r>
        <w:rPr>
          <w:rFonts w:ascii="Times New Roman" w:eastAsia="Arial Unicode MS" w:hAnsi="Times New Roman" w:cs="Times New Roman"/>
          <w:sz w:val="28"/>
          <w:szCs w:val="28"/>
          <w:lang w:val="en-US"/>
        </w:rPr>
        <w:t xml:space="preserve">comparatively estimated with the relevant Russian nationwide values.  Particular indexes and their growth rate are shown in </w:t>
      </w:r>
      <w:r w:rsidR="003C6990" w:rsidRPr="00D541F4">
        <w:rPr>
          <w:rFonts w:ascii="Times New Roman" w:hAnsi="Times New Roman" w:cs="Times New Roman"/>
          <w:sz w:val="28"/>
          <w:szCs w:val="28"/>
          <w:lang w:val="en-US"/>
        </w:rPr>
        <w:t>the</w:t>
      </w:r>
      <w:r w:rsidR="003C6990">
        <w:rPr>
          <w:rFonts w:ascii="Times New Roman" w:eastAsia="Arial Unicode MS" w:hAnsi="Times New Roman" w:cs="Times New Roman"/>
          <w:sz w:val="28"/>
          <w:szCs w:val="28"/>
          <w:lang w:val="en-US"/>
        </w:rPr>
        <w:t xml:space="preserve"> t</w:t>
      </w:r>
      <w:r>
        <w:rPr>
          <w:rFonts w:ascii="Times New Roman" w:eastAsia="Arial Unicode MS" w:hAnsi="Times New Roman" w:cs="Times New Roman"/>
          <w:sz w:val="28"/>
          <w:szCs w:val="28"/>
          <w:lang w:val="en-US"/>
        </w:rPr>
        <w:t>able 2.</w:t>
      </w:r>
    </w:p>
    <w:p w:rsidR="00BC3A50" w:rsidRDefault="00BC3A50" w:rsidP="00A82DE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analysis of data in </w:t>
      </w:r>
      <w:r w:rsidR="003C6990">
        <w:rPr>
          <w:rFonts w:ascii="Times New Roman" w:hAnsi="Times New Roman" w:cs="Times New Roman"/>
          <w:sz w:val="28"/>
          <w:szCs w:val="28"/>
          <w:lang w:val="en-US"/>
        </w:rPr>
        <w:t>t</w:t>
      </w:r>
      <w:r>
        <w:rPr>
          <w:rFonts w:ascii="Times New Roman" w:hAnsi="Times New Roman" w:cs="Times New Roman"/>
          <w:sz w:val="28"/>
          <w:szCs w:val="28"/>
          <w:lang w:val="en-US"/>
        </w:rPr>
        <w:t xml:space="preserve">able 2 shows that most particular indexes of the quality of life of the population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in 2014 remained at a level below the average Russian level (less than 1). The lowest values are the following particular  indexes: communication facilities – (0.154), transport services (0.185), earnings of population,  (0.072),  quality of housing services </w:t>
      </w:r>
      <w:r w:rsidRPr="008E73FB">
        <w:rPr>
          <w:rFonts w:ascii="Times New Roman" w:hAnsi="Times New Roman" w:cs="Times New Roman"/>
          <w:sz w:val="28"/>
          <w:szCs w:val="28"/>
          <w:lang w:val="en-US"/>
        </w:rPr>
        <w:t>(0.</w:t>
      </w:r>
      <w:r>
        <w:rPr>
          <w:rFonts w:ascii="Times New Roman" w:hAnsi="Times New Roman" w:cs="Times New Roman"/>
          <w:sz w:val="28"/>
          <w:szCs w:val="28"/>
          <w:lang w:val="en-US"/>
        </w:rPr>
        <w:t xml:space="preserve">153). For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w:t>
      </w:r>
      <w:r w:rsidRPr="00BA565D">
        <w:rPr>
          <w:rFonts w:ascii="Times New Roman" w:hAnsi="Times New Roman" w:cs="Times New Roman"/>
          <w:sz w:val="28"/>
          <w:szCs w:val="28"/>
          <w:lang w:val="en-US"/>
        </w:rPr>
        <w:t>itself the increase</w:t>
      </w:r>
      <w:r>
        <w:rPr>
          <w:rFonts w:ascii="Times New Roman" w:hAnsi="Times New Roman" w:cs="Times New Roman"/>
          <w:sz w:val="28"/>
          <w:szCs w:val="28"/>
          <w:lang w:val="en-US"/>
        </w:rPr>
        <w:t xml:space="preserve"> of mortality can be considered as somewhat disturbing according to the growth rate: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 xml:space="preserve">in 2014 the value  is  1% higher in comparison to 2010. </w:t>
      </w:r>
    </w:p>
    <w:p w:rsidR="00BC3A50" w:rsidRPr="00FB5656" w:rsidRDefault="00BC3A50" w:rsidP="00A82DEA">
      <w:pPr>
        <w:pStyle w:val="1"/>
        <w:tabs>
          <w:tab w:val="left" w:pos="1134"/>
        </w:tabs>
        <w:spacing w:after="0" w:line="240" w:lineRule="auto"/>
        <w:ind w:left="0" w:firstLine="709"/>
        <w:jc w:val="both"/>
        <w:rPr>
          <w:rFonts w:ascii="Arial Unicode MS" w:eastAsia="Arial Unicode MS" w:hAnsi="Arial Unicode MS"/>
          <w:sz w:val="24"/>
          <w:szCs w:val="24"/>
          <w:lang w:val="en-US"/>
        </w:rPr>
        <w:sectPr w:rsidR="00BC3A50" w:rsidRPr="00FB5656" w:rsidSect="00A82DEA">
          <w:headerReference w:type="default" r:id="rId9"/>
          <w:footerReference w:type="default" r:id="rId10"/>
          <w:pgSz w:w="11906" w:h="16838"/>
          <w:pgMar w:top="1134" w:right="850" w:bottom="709" w:left="1701" w:header="709" w:footer="357" w:gutter="0"/>
          <w:pgNumType w:start="1"/>
          <w:cols w:space="708"/>
          <w:docGrid w:linePitch="360"/>
        </w:sectPr>
      </w:pPr>
    </w:p>
    <w:p w:rsidR="00BC3A50" w:rsidRPr="006906C3" w:rsidRDefault="00BC3A50" w:rsidP="005B0547">
      <w:pPr>
        <w:pStyle w:val="1"/>
        <w:tabs>
          <w:tab w:val="left" w:pos="1134"/>
        </w:tabs>
        <w:spacing w:after="0" w:line="220" w:lineRule="atLeast"/>
        <w:ind w:left="0" w:firstLine="425"/>
        <w:jc w:val="right"/>
        <w:rPr>
          <w:rFonts w:ascii="Times New Roman" w:eastAsia="Arial Unicode MS" w:hAnsi="Times New Roman" w:cs="Times New Roman"/>
          <w:b/>
          <w:bCs/>
          <w:i/>
          <w:iCs/>
          <w:sz w:val="24"/>
          <w:szCs w:val="24"/>
          <w:lang w:val="en-US"/>
        </w:rPr>
      </w:pPr>
      <w:r>
        <w:rPr>
          <w:rFonts w:ascii="Times New Roman" w:eastAsia="Arial Unicode MS" w:hAnsi="Times New Roman" w:cs="Times New Roman"/>
          <w:b/>
          <w:bCs/>
          <w:i/>
          <w:iCs/>
          <w:sz w:val="24"/>
          <w:szCs w:val="24"/>
          <w:lang w:val="en-US"/>
        </w:rPr>
        <w:t>Table</w:t>
      </w:r>
      <w:r w:rsidR="006906C3">
        <w:rPr>
          <w:rFonts w:ascii="Times New Roman" w:eastAsia="Arial Unicode MS" w:hAnsi="Times New Roman" w:cs="Times New Roman"/>
          <w:b/>
          <w:bCs/>
          <w:i/>
          <w:iCs/>
          <w:sz w:val="24"/>
          <w:szCs w:val="24"/>
          <w:lang w:val="en-US"/>
        </w:rPr>
        <w:t xml:space="preserve"> 1</w:t>
      </w:r>
    </w:p>
    <w:p w:rsidR="00BC3A50" w:rsidRPr="00FB5656" w:rsidRDefault="00BC3A50" w:rsidP="005B0547">
      <w:pPr>
        <w:pStyle w:val="1"/>
        <w:tabs>
          <w:tab w:val="left" w:pos="1134"/>
        </w:tabs>
        <w:spacing w:after="0" w:line="220" w:lineRule="atLeast"/>
        <w:ind w:left="-284"/>
        <w:jc w:val="center"/>
        <w:rPr>
          <w:rFonts w:ascii="Times New Roman" w:eastAsia="Arial Unicode MS" w:hAnsi="Times New Roman"/>
          <w:b/>
          <w:bCs/>
          <w:sz w:val="24"/>
          <w:szCs w:val="24"/>
          <w:lang w:val="en-US"/>
        </w:rPr>
      </w:pPr>
      <w:r>
        <w:rPr>
          <w:rFonts w:ascii="Times New Roman" w:eastAsia="Arial Unicode MS" w:hAnsi="Times New Roman" w:cs="Times New Roman"/>
          <w:b/>
          <w:bCs/>
          <w:sz w:val="24"/>
          <w:szCs w:val="24"/>
          <w:lang w:val="en-US"/>
        </w:rPr>
        <w:t xml:space="preserve">Objective indicators of population quality of life in  </w:t>
      </w:r>
      <w:r w:rsidR="003C6990" w:rsidRPr="003C6990">
        <w:rPr>
          <w:rFonts w:ascii="Times New Roman" w:hAnsi="Times New Roman" w:cs="Times New Roman"/>
          <w:b/>
          <w:sz w:val="24"/>
          <w:szCs w:val="24"/>
          <w:lang w:val="en-US"/>
        </w:rPr>
        <w:t>the</w:t>
      </w:r>
      <w:r w:rsidR="003C6990">
        <w:rPr>
          <w:rFonts w:ascii="Times New Roman" w:eastAsia="Arial Unicode MS" w:hAnsi="Times New Roman" w:cs="Times New Roman"/>
          <w:b/>
          <w:bCs/>
          <w:sz w:val="24"/>
          <w:szCs w:val="24"/>
          <w:lang w:val="en-US"/>
        </w:rPr>
        <w:t xml:space="preserve"> </w:t>
      </w:r>
      <w:r w:rsidR="00EA3CD1">
        <w:rPr>
          <w:rFonts w:ascii="Times New Roman" w:eastAsia="Arial Unicode MS" w:hAnsi="Times New Roman" w:cs="Times New Roman"/>
          <w:b/>
          <w:bCs/>
          <w:sz w:val="24"/>
          <w:szCs w:val="24"/>
          <w:lang w:val="en-US"/>
        </w:rPr>
        <w:t>Khabarovsk territory</w:t>
      </w:r>
      <w:r>
        <w:rPr>
          <w:rFonts w:ascii="Times New Roman" w:eastAsia="Arial Unicode MS" w:hAnsi="Times New Roman" w:cs="Times New Roman"/>
          <w:b/>
          <w:bCs/>
          <w:sz w:val="24"/>
          <w:szCs w:val="24"/>
          <w:lang w:val="en-US"/>
        </w:rPr>
        <w:t xml:space="preserve"> and </w:t>
      </w:r>
      <w:r w:rsidR="003C6990" w:rsidRPr="003C6990">
        <w:rPr>
          <w:rFonts w:ascii="Times New Roman" w:hAnsi="Times New Roman" w:cs="Times New Roman"/>
          <w:b/>
          <w:sz w:val="24"/>
          <w:szCs w:val="24"/>
          <w:lang w:val="en-US"/>
        </w:rPr>
        <w:t>the</w:t>
      </w:r>
      <w:r w:rsidR="003C6990">
        <w:rPr>
          <w:rFonts w:ascii="Times New Roman" w:eastAsia="Arial Unicode MS" w:hAnsi="Times New Roman" w:cs="Times New Roman"/>
          <w:b/>
          <w:bCs/>
          <w:sz w:val="24"/>
          <w:szCs w:val="24"/>
          <w:lang w:val="en-US"/>
        </w:rPr>
        <w:t xml:space="preserve"> </w:t>
      </w:r>
      <w:r w:rsidR="00EA3CD1">
        <w:rPr>
          <w:rFonts w:ascii="Times New Roman" w:eastAsia="Arial Unicode MS" w:hAnsi="Times New Roman" w:cs="Times New Roman"/>
          <w:b/>
          <w:bCs/>
          <w:sz w:val="24"/>
          <w:szCs w:val="24"/>
          <w:lang w:val="en-US"/>
        </w:rPr>
        <w:t>Amur region</w:t>
      </w:r>
      <w:r>
        <w:rPr>
          <w:rFonts w:ascii="Times New Roman" w:eastAsia="Arial Unicode MS" w:hAnsi="Times New Roman" w:cs="Times New Roman"/>
          <w:b/>
          <w:bCs/>
          <w:sz w:val="24"/>
          <w:szCs w:val="24"/>
          <w:lang w:val="en-US"/>
        </w:rPr>
        <w:t xml:space="preserve">  in 2010</w:t>
      </w:r>
      <w:r w:rsidR="006906C3" w:rsidRPr="006906C3">
        <w:rPr>
          <w:rFonts w:ascii="Times New Roman" w:eastAsia="Arial Unicode MS" w:hAnsi="Times New Roman" w:cs="Times New Roman"/>
          <w:b/>
          <w:bCs/>
          <w:sz w:val="24"/>
          <w:szCs w:val="24"/>
          <w:lang w:val="en-US"/>
        </w:rPr>
        <w:t xml:space="preserve"> – </w:t>
      </w:r>
      <w:r>
        <w:rPr>
          <w:rFonts w:ascii="Times New Roman" w:eastAsia="Arial Unicode MS" w:hAnsi="Times New Roman" w:cs="Times New Roman"/>
          <w:b/>
          <w:bCs/>
          <w:sz w:val="24"/>
          <w:szCs w:val="24"/>
          <w:lang w:val="en-US"/>
        </w:rPr>
        <w:t>2014</w:t>
      </w:r>
      <w:r>
        <w:rPr>
          <w:rStyle w:val="af"/>
          <w:rFonts w:ascii="Times New Roman" w:eastAsia="Arial Unicode MS" w:hAnsi="Times New Roman"/>
          <w:b/>
          <w:bCs/>
          <w:sz w:val="24"/>
          <w:szCs w:val="24"/>
          <w:lang w:val="en-US"/>
        </w:rPr>
        <w:footnoteReference w:id="3"/>
      </w:r>
    </w:p>
    <w:p w:rsidR="00BC3A50" w:rsidRPr="00FB5656" w:rsidRDefault="00BC3A50" w:rsidP="005B0547">
      <w:pPr>
        <w:pStyle w:val="1"/>
        <w:tabs>
          <w:tab w:val="left" w:pos="1134"/>
        </w:tabs>
        <w:spacing w:after="0" w:line="240" w:lineRule="auto"/>
        <w:ind w:left="0" w:firstLine="425"/>
        <w:jc w:val="center"/>
        <w:rPr>
          <w:rFonts w:ascii="Arial" w:eastAsia="Arial Unicode MS" w:hAnsi="Arial"/>
          <w:b/>
          <w:bCs/>
          <w:sz w:val="16"/>
          <w:szCs w:val="16"/>
          <w:lang w:val="en-US"/>
        </w:rPr>
      </w:pPr>
    </w:p>
    <w:tbl>
      <w:tblPr>
        <w:tblW w:w="14992" w:type="dxa"/>
        <w:tblLayout w:type="fixed"/>
        <w:tblLook w:val="00A0"/>
      </w:tblPr>
      <w:tblGrid>
        <w:gridCol w:w="237"/>
        <w:gridCol w:w="5576"/>
        <w:gridCol w:w="955"/>
        <w:gridCol w:w="900"/>
        <w:gridCol w:w="1080"/>
        <w:gridCol w:w="750"/>
        <w:gridCol w:w="1050"/>
        <w:gridCol w:w="793"/>
        <w:gridCol w:w="1007"/>
        <w:gridCol w:w="836"/>
        <w:gridCol w:w="964"/>
        <w:gridCol w:w="844"/>
      </w:tblGrid>
      <w:tr w:rsidR="00BC3A50" w:rsidRPr="003E1605">
        <w:trPr>
          <w:trHeight w:val="232"/>
        </w:trPr>
        <w:tc>
          <w:tcPr>
            <w:tcW w:w="237" w:type="dxa"/>
            <w:vMerge w:val="restart"/>
            <w:tcBorders>
              <w:top w:val="single" w:sz="8" w:space="0" w:color="auto"/>
              <w:left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b/>
                <w:bCs/>
                <w:color w:val="000000"/>
                <w:spacing w:val="-20"/>
              </w:rPr>
            </w:pPr>
            <w:r w:rsidRPr="00F15A2A">
              <w:rPr>
                <w:rFonts w:ascii="Times New Roman" w:eastAsia="Arial Unicode MS" w:hAnsi="Times New Roman" w:cs="Times New Roman"/>
                <w:b/>
                <w:bCs/>
                <w:color w:val="000000"/>
                <w:spacing w:val="-20"/>
              </w:rPr>
              <w:t xml:space="preserve">№ </w:t>
            </w:r>
          </w:p>
          <w:p w:rsidR="00BC3A50" w:rsidRPr="00F15A2A" w:rsidRDefault="00BC3A50" w:rsidP="00974871">
            <w:pPr>
              <w:spacing w:after="0" w:line="240" w:lineRule="auto"/>
              <w:ind w:left="-180" w:right="-159"/>
              <w:jc w:val="center"/>
              <w:rPr>
                <w:rFonts w:ascii="Times New Roman" w:eastAsia="Arial Unicode MS" w:hAnsi="Times New Roman"/>
                <w:b/>
                <w:bCs/>
                <w:spacing w:val="-20"/>
              </w:rPr>
            </w:pPr>
            <w:r w:rsidRPr="00F15A2A">
              <w:rPr>
                <w:rFonts w:ascii="Times New Roman" w:eastAsia="Arial Unicode MS" w:hAnsi="Times New Roman" w:cs="Times New Roman"/>
                <w:b/>
                <w:bCs/>
                <w:color w:val="000000"/>
                <w:spacing w:val="-20"/>
              </w:rPr>
              <w:t>п/п</w:t>
            </w:r>
          </w:p>
        </w:tc>
        <w:tc>
          <w:tcPr>
            <w:tcW w:w="5576" w:type="dxa"/>
            <w:vMerge w:val="restart"/>
            <w:tcBorders>
              <w:top w:val="single" w:sz="8" w:space="0" w:color="auto"/>
              <w:left w:val="single" w:sz="8" w:space="0" w:color="auto"/>
              <w:bottom w:val="single" w:sz="8" w:space="0" w:color="auto"/>
              <w:right w:val="single" w:sz="8" w:space="0" w:color="auto"/>
            </w:tcBorders>
            <w:noWrap/>
            <w:vAlign w:val="center"/>
          </w:tcPr>
          <w:p w:rsidR="00BC3A50" w:rsidRPr="00F15A2A" w:rsidRDefault="00BC3A50" w:rsidP="00974871">
            <w:pPr>
              <w:spacing w:after="0" w:line="240" w:lineRule="auto"/>
              <w:jc w:val="center"/>
              <w:rPr>
                <w:rFonts w:ascii="Times New Roman" w:eastAsia="Arial Unicode MS" w:hAnsi="Times New Roman"/>
                <w:b/>
                <w:bCs/>
                <w:spacing w:val="-20"/>
              </w:rPr>
            </w:pPr>
            <w:r>
              <w:rPr>
                <w:rFonts w:ascii="Times New Roman" w:eastAsia="Arial Unicode MS" w:hAnsi="Times New Roman" w:cs="Times New Roman"/>
                <w:b/>
                <w:bCs/>
                <w:lang w:val="en-US"/>
              </w:rPr>
              <w:t>Indicators</w:t>
            </w:r>
            <w:r>
              <w:rPr>
                <w:rFonts w:ascii="Times New Roman" w:eastAsia="Arial Unicode MS" w:hAnsi="Times New Roman"/>
                <w:b/>
                <w:bCs/>
              </w:rPr>
              <w:t>\</w:t>
            </w:r>
            <w:r>
              <w:rPr>
                <w:rFonts w:ascii="Times New Roman" w:eastAsia="Arial Unicode MS" w:hAnsi="Times New Roman" w:cs="Times New Roman"/>
                <w:b/>
                <w:bCs/>
              </w:rPr>
              <w:t xml:space="preserve"> </w:t>
            </w:r>
            <w:r>
              <w:rPr>
                <w:rFonts w:ascii="Times New Roman" w:eastAsia="Arial Unicode MS" w:hAnsi="Times New Roman" w:cs="Times New Roman"/>
                <w:b/>
                <w:bCs/>
                <w:lang w:val="en-US"/>
              </w:rPr>
              <w:t>Years</w:t>
            </w:r>
          </w:p>
        </w:tc>
        <w:tc>
          <w:tcPr>
            <w:tcW w:w="9179" w:type="dxa"/>
            <w:gridSpan w:val="10"/>
            <w:tcBorders>
              <w:top w:val="single" w:sz="8" w:space="0" w:color="auto"/>
              <w:left w:val="single" w:sz="8" w:space="0" w:color="auto"/>
              <w:bottom w:val="single" w:sz="8" w:space="0" w:color="auto"/>
              <w:right w:val="single" w:sz="4" w:space="0" w:color="auto"/>
            </w:tcBorders>
            <w:noWrap/>
            <w:vAlign w:val="bottom"/>
          </w:tcPr>
          <w:p w:rsidR="00BC3A50" w:rsidRPr="00F15A2A" w:rsidRDefault="00BC3A50" w:rsidP="00974871">
            <w:pPr>
              <w:spacing w:after="0" w:line="240" w:lineRule="auto"/>
              <w:jc w:val="center"/>
              <w:rPr>
                <w:rFonts w:ascii="Times New Roman" w:eastAsia="Arial Unicode MS" w:hAnsi="Times New Roman"/>
                <w:b/>
                <w:bCs/>
                <w:spacing w:val="-20"/>
              </w:rPr>
            </w:pPr>
            <w:r>
              <w:rPr>
                <w:rFonts w:ascii="Times New Roman" w:eastAsia="Arial Unicode MS" w:hAnsi="Times New Roman" w:cs="Times New Roman"/>
                <w:b/>
                <w:bCs/>
                <w:lang w:val="en-US"/>
              </w:rPr>
              <w:t>Objective indicators values</w:t>
            </w:r>
          </w:p>
        </w:tc>
      </w:tr>
      <w:tr w:rsidR="00BC3A50" w:rsidRPr="003E1605" w:rsidTr="00EA3CD1">
        <w:trPr>
          <w:trHeight w:val="270"/>
        </w:trPr>
        <w:tc>
          <w:tcPr>
            <w:tcW w:w="237" w:type="dxa"/>
            <w:vMerge/>
            <w:tcBorders>
              <w:left w:val="single" w:sz="8" w:space="0" w:color="auto"/>
              <w:right w:val="single" w:sz="8" w:space="0" w:color="auto"/>
            </w:tcBorders>
          </w:tcPr>
          <w:p w:rsidR="00BC3A50" w:rsidRPr="00F15A2A" w:rsidRDefault="00BC3A50" w:rsidP="00974871">
            <w:pPr>
              <w:spacing w:after="0" w:line="240" w:lineRule="auto"/>
              <w:ind w:left="-180" w:right="-159"/>
              <w:rPr>
                <w:rFonts w:ascii="Times New Roman" w:eastAsia="Arial Unicode MS" w:hAnsi="Times New Roman"/>
                <w:spacing w:val="-20"/>
              </w:rPr>
            </w:pPr>
          </w:p>
        </w:tc>
        <w:tc>
          <w:tcPr>
            <w:tcW w:w="5576" w:type="dxa"/>
            <w:vMerge/>
            <w:tcBorders>
              <w:top w:val="single" w:sz="8" w:space="0" w:color="auto"/>
              <w:left w:val="single" w:sz="8" w:space="0" w:color="auto"/>
              <w:bottom w:val="single" w:sz="8" w:space="0" w:color="auto"/>
              <w:right w:val="single" w:sz="8" w:space="0" w:color="auto"/>
            </w:tcBorders>
            <w:vAlign w:val="center"/>
          </w:tcPr>
          <w:p w:rsidR="00BC3A50" w:rsidRPr="00F15A2A" w:rsidRDefault="00BC3A50" w:rsidP="00974871">
            <w:pPr>
              <w:spacing w:after="0" w:line="240" w:lineRule="auto"/>
              <w:rPr>
                <w:rFonts w:ascii="Times New Roman" w:eastAsia="Arial Unicode MS" w:hAnsi="Times New Roman"/>
                <w:spacing w:val="-20"/>
              </w:rPr>
            </w:pPr>
          </w:p>
        </w:tc>
        <w:tc>
          <w:tcPr>
            <w:tcW w:w="1855" w:type="dxa"/>
            <w:gridSpan w:val="2"/>
            <w:tcBorders>
              <w:top w:val="single" w:sz="8" w:space="0" w:color="auto"/>
              <w:left w:val="nil"/>
              <w:bottom w:val="single" w:sz="8" w:space="0" w:color="auto"/>
              <w:right w:val="single" w:sz="8" w:space="0" w:color="auto"/>
            </w:tcBorders>
            <w:noWrap/>
            <w:vAlign w:val="bottom"/>
          </w:tcPr>
          <w:p w:rsidR="00BC3A50" w:rsidRPr="002876BA" w:rsidRDefault="00BC3A50" w:rsidP="00974871">
            <w:pPr>
              <w:spacing w:after="0" w:line="240" w:lineRule="auto"/>
              <w:jc w:val="center"/>
              <w:rPr>
                <w:rFonts w:ascii="Times New Roman" w:eastAsia="Arial Unicode MS" w:hAnsi="Times New Roman" w:cs="Times New Roman"/>
                <w:spacing w:val="-20"/>
              </w:rPr>
            </w:pPr>
            <w:r w:rsidRPr="002876BA">
              <w:rPr>
                <w:rFonts w:ascii="Times New Roman" w:eastAsia="Arial Unicode MS" w:hAnsi="Times New Roman" w:cs="Times New Roman"/>
                <w:spacing w:val="-20"/>
              </w:rPr>
              <w:t>2010</w:t>
            </w:r>
          </w:p>
        </w:tc>
        <w:tc>
          <w:tcPr>
            <w:tcW w:w="1830" w:type="dxa"/>
            <w:gridSpan w:val="2"/>
            <w:tcBorders>
              <w:top w:val="single" w:sz="8" w:space="0" w:color="auto"/>
              <w:left w:val="nil"/>
              <w:bottom w:val="single" w:sz="8" w:space="0" w:color="auto"/>
              <w:right w:val="single" w:sz="8" w:space="0" w:color="auto"/>
            </w:tcBorders>
            <w:vAlign w:val="bottom"/>
          </w:tcPr>
          <w:p w:rsidR="00BC3A50" w:rsidRPr="002876BA" w:rsidRDefault="00BC3A50" w:rsidP="00974871">
            <w:pPr>
              <w:spacing w:after="0" w:line="240" w:lineRule="auto"/>
              <w:jc w:val="center"/>
              <w:rPr>
                <w:rFonts w:ascii="Times New Roman" w:eastAsia="Arial Unicode MS" w:hAnsi="Times New Roman" w:cs="Times New Roman"/>
                <w:spacing w:val="-20"/>
              </w:rPr>
            </w:pPr>
            <w:r w:rsidRPr="002876BA">
              <w:rPr>
                <w:rFonts w:ascii="Times New Roman" w:eastAsia="Arial Unicode MS" w:hAnsi="Times New Roman" w:cs="Times New Roman"/>
                <w:spacing w:val="-20"/>
              </w:rPr>
              <w:t>2011</w:t>
            </w:r>
          </w:p>
        </w:tc>
        <w:tc>
          <w:tcPr>
            <w:tcW w:w="1843" w:type="dxa"/>
            <w:gridSpan w:val="2"/>
            <w:tcBorders>
              <w:top w:val="single" w:sz="8" w:space="0" w:color="auto"/>
              <w:left w:val="nil"/>
              <w:bottom w:val="single" w:sz="8" w:space="0" w:color="auto"/>
              <w:right w:val="single" w:sz="8" w:space="0" w:color="auto"/>
            </w:tcBorders>
            <w:noWrap/>
            <w:vAlign w:val="bottom"/>
          </w:tcPr>
          <w:p w:rsidR="00BC3A50" w:rsidRPr="002876BA" w:rsidRDefault="00BC3A50" w:rsidP="00974871">
            <w:pPr>
              <w:spacing w:after="0" w:line="240" w:lineRule="auto"/>
              <w:jc w:val="center"/>
              <w:rPr>
                <w:rFonts w:ascii="Times New Roman" w:eastAsia="Arial Unicode MS" w:hAnsi="Times New Roman" w:cs="Times New Roman"/>
                <w:spacing w:val="-20"/>
              </w:rPr>
            </w:pPr>
            <w:r w:rsidRPr="002876BA">
              <w:rPr>
                <w:rFonts w:ascii="Times New Roman" w:eastAsia="Arial Unicode MS" w:hAnsi="Times New Roman" w:cs="Times New Roman"/>
                <w:spacing w:val="-20"/>
              </w:rPr>
              <w:t>2012</w:t>
            </w:r>
          </w:p>
        </w:tc>
        <w:tc>
          <w:tcPr>
            <w:tcW w:w="1843" w:type="dxa"/>
            <w:gridSpan w:val="2"/>
            <w:tcBorders>
              <w:top w:val="single" w:sz="8" w:space="0" w:color="auto"/>
              <w:left w:val="nil"/>
              <w:bottom w:val="single" w:sz="8" w:space="0" w:color="auto"/>
              <w:right w:val="single" w:sz="8" w:space="0" w:color="auto"/>
            </w:tcBorders>
          </w:tcPr>
          <w:p w:rsidR="00BC3A50" w:rsidRPr="002876BA" w:rsidRDefault="00BC3A50" w:rsidP="00974871">
            <w:pPr>
              <w:spacing w:after="0" w:line="240" w:lineRule="auto"/>
              <w:jc w:val="center"/>
              <w:rPr>
                <w:rFonts w:ascii="Times New Roman" w:eastAsia="Arial Unicode MS" w:hAnsi="Times New Roman" w:cs="Times New Roman"/>
                <w:spacing w:val="-20"/>
              </w:rPr>
            </w:pPr>
            <w:r w:rsidRPr="002876BA">
              <w:rPr>
                <w:rFonts w:ascii="Times New Roman" w:eastAsia="Arial Unicode MS" w:hAnsi="Times New Roman" w:cs="Times New Roman"/>
                <w:spacing w:val="-20"/>
              </w:rPr>
              <w:t>2013</w:t>
            </w:r>
          </w:p>
        </w:tc>
        <w:tc>
          <w:tcPr>
            <w:tcW w:w="1808" w:type="dxa"/>
            <w:gridSpan w:val="2"/>
            <w:tcBorders>
              <w:top w:val="single" w:sz="8" w:space="0" w:color="auto"/>
              <w:left w:val="nil"/>
              <w:bottom w:val="single" w:sz="8" w:space="0" w:color="auto"/>
              <w:right w:val="single" w:sz="8" w:space="0" w:color="auto"/>
            </w:tcBorders>
          </w:tcPr>
          <w:p w:rsidR="00BC3A50" w:rsidRPr="002876BA" w:rsidRDefault="00BC3A50" w:rsidP="00974871">
            <w:pPr>
              <w:spacing w:after="0" w:line="240" w:lineRule="auto"/>
              <w:jc w:val="center"/>
              <w:rPr>
                <w:rFonts w:ascii="Times New Roman" w:eastAsia="Arial Unicode MS" w:hAnsi="Times New Roman" w:cs="Times New Roman"/>
                <w:spacing w:val="-20"/>
              </w:rPr>
            </w:pPr>
            <w:r w:rsidRPr="002876BA">
              <w:rPr>
                <w:rFonts w:ascii="Times New Roman" w:eastAsia="Arial Unicode MS" w:hAnsi="Times New Roman" w:cs="Times New Roman"/>
                <w:spacing w:val="-20"/>
              </w:rPr>
              <w:t>2014</w:t>
            </w:r>
          </w:p>
        </w:tc>
      </w:tr>
      <w:tr w:rsidR="00BC3A50" w:rsidRPr="003E1605" w:rsidTr="00EA3CD1">
        <w:trPr>
          <w:trHeight w:val="330"/>
        </w:trPr>
        <w:tc>
          <w:tcPr>
            <w:tcW w:w="237" w:type="dxa"/>
            <w:vMerge/>
            <w:tcBorders>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rPr>
                <w:rFonts w:ascii="Times New Roman" w:eastAsia="Arial Unicode MS" w:hAnsi="Times New Roman"/>
                <w:spacing w:val="-20"/>
              </w:rPr>
            </w:pPr>
          </w:p>
        </w:tc>
        <w:tc>
          <w:tcPr>
            <w:tcW w:w="5576" w:type="dxa"/>
            <w:vMerge/>
            <w:tcBorders>
              <w:top w:val="single" w:sz="8" w:space="0" w:color="auto"/>
              <w:left w:val="single" w:sz="8" w:space="0" w:color="auto"/>
              <w:bottom w:val="single" w:sz="8" w:space="0" w:color="auto"/>
              <w:right w:val="single" w:sz="8" w:space="0" w:color="auto"/>
            </w:tcBorders>
            <w:vAlign w:val="center"/>
          </w:tcPr>
          <w:p w:rsidR="00BC3A50" w:rsidRPr="00F15A2A" w:rsidRDefault="00BC3A50" w:rsidP="00974871">
            <w:pPr>
              <w:spacing w:after="0" w:line="240" w:lineRule="auto"/>
              <w:rPr>
                <w:rFonts w:ascii="Times New Roman" w:eastAsia="Arial Unicode MS" w:hAnsi="Times New Roman"/>
                <w:spacing w:val="-20"/>
              </w:rPr>
            </w:pPr>
          </w:p>
        </w:tc>
        <w:tc>
          <w:tcPr>
            <w:tcW w:w="955" w:type="dxa"/>
            <w:tcBorders>
              <w:top w:val="nil"/>
              <w:left w:val="nil"/>
              <w:bottom w:val="single" w:sz="8" w:space="0" w:color="auto"/>
              <w:right w:val="single" w:sz="8" w:space="0" w:color="auto"/>
            </w:tcBorders>
            <w:noWrap/>
            <w:vAlign w:val="center"/>
          </w:tcPr>
          <w:p w:rsidR="00BC3A50" w:rsidRDefault="00BC3A50" w:rsidP="00974871">
            <w:pPr>
              <w:spacing w:after="0" w:line="240" w:lineRule="auto"/>
              <w:ind w:left="-108" w:right="-141"/>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spacing w:val="-20"/>
                <w:lang w:val="en-US"/>
              </w:rPr>
              <w:t>Khab.</w:t>
            </w:r>
          </w:p>
          <w:p w:rsidR="00BC3A50" w:rsidRPr="00EA3CD1" w:rsidRDefault="00EA3CD1" w:rsidP="00974871">
            <w:pPr>
              <w:spacing w:after="0" w:line="240" w:lineRule="auto"/>
              <w:ind w:left="-108" w:right="-141"/>
              <w:jc w:val="center"/>
              <w:rPr>
                <w:rFonts w:ascii="Times New Roman" w:eastAsia="Arial Unicode MS" w:hAnsi="Times New Roman"/>
                <w:b/>
                <w:bCs/>
                <w:spacing w:val="-20"/>
                <w:sz w:val="24"/>
                <w:szCs w:val="24"/>
              </w:rPr>
            </w:pPr>
            <w:r w:rsidRPr="00EA3CD1">
              <w:rPr>
                <w:rFonts w:ascii="Times New Roman" w:hAnsi="Times New Roman" w:cs="Times New Roman"/>
                <w:b/>
                <w:bCs/>
                <w:sz w:val="24"/>
                <w:szCs w:val="24"/>
                <w:lang w:val="en-US"/>
              </w:rPr>
              <w:t>territory</w:t>
            </w:r>
          </w:p>
        </w:tc>
        <w:tc>
          <w:tcPr>
            <w:tcW w:w="900" w:type="dxa"/>
            <w:tcBorders>
              <w:top w:val="nil"/>
              <w:left w:val="nil"/>
              <w:bottom w:val="single" w:sz="8" w:space="0" w:color="auto"/>
              <w:right w:val="single" w:sz="8" w:space="0" w:color="auto"/>
            </w:tcBorders>
            <w:noWrap/>
            <w:vAlign w:val="center"/>
          </w:tcPr>
          <w:p w:rsidR="00BC3A50" w:rsidRPr="00554DE5" w:rsidRDefault="00BC3A50" w:rsidP="00EA3CD1">
            <w:pPr>
              <w:spacing w:after="0" w:line="240" w:lineRule="auto"/>
              <w:ind w:right="-82"/>
              <w:jc w:val="center"/>
              <w:rPr>
                <w:rFonts w:ascii="Times New Roman" w:eastAsia="Arial Unicode MS" w:hAnsi="Times New Roman"/>
                <w:b/>
                <w:bCs/>
                <w:spacing w:val="-20"/>
                <w:lang w:val="en-US"/>
              </w:rPr>
            </w:pPr>
            <w:r>
              <w:rPr>
                <w:rFonts w:ascii="Times New Roman" w:eastAsia="Arial Unicode MS" w:hAnsi="Times New Roman" w:cs="Times New Roman"/>
                <w:b/>
                <w:bCs/>
                <w:spacing w:val="-20"/>
                <w:lang w:val="en-US"/>
              </w:rPr>
              <w:t>Amur</w:t>
            </w:r>
            <w:r w:rsidR="00EA3CD1">
              <w:rPr>
                <w:rFonts w:ascii="Times New Roman" w:hAnsi="Times New Roman" w:cs="Times New Roman"/>
                <w:sz w:val="28"/>
                <w:szCs w:val="28"/>
                <w:lang w:val="en-US"/>
              </w:rPr>
              <w:t xml:space="preserve"> </w:t>
            </w:r>
            <w:r w:rsidR="00EA3CD1" w:rsidRPr="00EA3CD1">
              <w:rPr>
                <w:rFonts w:ascii="Times New Roman" w:hAnsi="Times New Roman" w:cs="Times New Roman"/>
                <w:b/>
                <w:bCs/>
                <w:sz w:val="24"/>
                <w:szCs w:val="24"/>
                <w:lang w:val="en-US"/>
              </w:rPr>
              <w:t>region</w:t>
            </w:r>
          </w:p>
        </w:tc>
        <w:tc>
          <w:tcPr>
            <w:tcW w:w="1080" w:type="dxa"/>
            <w:tcBorders>
              <w:top w:val="nil"/>
              <w:left w:val="nil"/>
              <w:bottom w:val="single" w:sz="8" w:space="0" w:color="auto"/>
              <w:right w:val="single" w:sz="8" w:space="0" w:color="auto"/>
            </w:tcBorders>
            <w:noWrap/>
            <w:vAlign w:val="center"/>
          </w:tcPr>
          <w:p w:rsidR="00EA3CD1" w:rsidRDefault="00EA3CD1" w:rsidP="00EA3CD1">
            <w:pPr>
              <w:spacing w:after="0" w:line="240" w:lineRule="auto"/>
              <w:ind w:left="-108" w:right="-141"/>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spacing w:val="-20"/>
                <w:lang w:val="en-US"/>
              </w:rPr>
              <w:t>Khab.</w:t>
            </w:r>
          </w:p>
          <w:p w:rsidR="00BC3A50" w:rsidRPr="00F15A2A" w:rsidRDefault="00EA3CD1" w:rsidP="00EA3CD1">
            <w:pPr>
              <w:spacing w:after="0" w:line="240" w:lineRule="auto"/>
              <w:ind w:left="-108" w:right="-141"/>
              <w:jc w:val="center"/>
              <w:rPr>
                <w:rFonts w:ascii="Times New Roman" w:eastAsia="Arial Unicode MS" w:hAnsi="Times New Roman"/>
                <w:b/>
                <w:bCs/>
                <w:spacing w:val="-20"/>
              </w:rPr>
            </w:pPr>
            <w:r w:rsidRPr="00EA3CD1">
              <w:rPr>
                <w:rFonts w:ascii="Times New Roman" w:hAnsi="Times New Roman" w:cs="Times New Roman"/>
                <w:b/>
                <w:bCs/>
                <w:sz w:val="24"/>
                <w:szCs w:val="24"/>
                <w:lang w:val="en-US"/>
              </w:rPr>
              <w:t>territory</w:t>
            </w:r>
          </w:p>
        </w:tc>
        <w:tc>
          <w:tcPr>
            <w:tcW w:w="750" w:type="dxa"/>
            <w:tcBorders>
              <w:top w:val="nil"/>
              <w:left w:val="nil"/>
              <w:bottom w:val="single" w:sz="8" w:space="0" w:color="auto"/>
              <w:right w:val="single" w:sz="8" w:space="0" w:color="auto"/>
            </w:tcBorders>
            <w:noWrap/>
            <w:vAlign w:val="center"/>
          </w:tcPr>
          <w:p w:rsidR="00BC3A50" w:rsidRPr="00F15A2A" w:rsidRDefault="00EA3CD1" w:rsidP="00EA3CD1">
            <w:pPr>
              <w:spacing w:after="0" w:line="240" w:lineRule="auto"/>
              <w:ind w:left="-108" w:right="-78"/>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p>
        </w:tc>
        <w:tc>
          <w:tcPr>
            <w:tcW w:w="1050" w:type="dxa"/>
            <w:tcBorders>
              <w:top w:val="nil"/>
              <w:left w:val="nil"/>
              <w:bottom w:val="single" w:sz="8" w:space="0" w:color="auto"/>
              <w:right w:val="single" w:sz="8" w:space="0" w:color="auto"/>
            </w:tcBorders>
            <w:noWrap/>
            <w:vAlign w:val="center"/>
          </w:tcPr>
          <w:p w:rsidR="00EA3CD1" w:rsidRDefault="00EA3CD1" w:rsidP="00EA3CD1">
            <w:pPr>
              <w:spacing w:after="0" w:line="240" w:lineRule="auto"/>
              <w:ind w:left="-108" w:right="-141"/>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spacing w:val="-20"/>
                <w:lang w:val="en-US"/>
              </w:rPr>
              <w:t>Khab.</w:t>
            </w:r>
          </w:p>
          <w:p w:rsidR="00BC3A50" w:rsidRPr="00F15A2A" w:rsidRDefault="00EA3CD1" w:rsidP="00EA3CD1">
            <w:pPr>
              <w:spacing w:after="0" w:line="240" w:lineRule="auto"/>
              <w:ind w:left="-108" w:right="-141"/>
              <w:jc w:val="center"/>
              <w:rPr>
                <w:rFonts w:ascii="Times New Roman" w:eastAsia="Arial Unicode MS" w:hAnsi="Times New Roman"/>
                <w:b/>
                <w:bCs/>
                <w:spacing w:val="-20"/>
              </w:rPr>
            </w:pPr>
            <w:r w:rsidRPr="00EA3CD1">
              <w:rPr>
                <w:rFonts w:ascii="Times New Roman" w:hAnsi="Times New Roman" w:cs="Times New Roman"/>
                <w:b/>
                <w:bCs/>
                <w:sz w:val="24"/>
                <w:szCs w:val="24"/>
                <w:lang w:val="en-US"/>
              </w:rPr>
              <w:t>territory</w:t>
            </w:r>
          </w:p>
        </w:tc>
        <w:tc>
          <w:tcPr>
            <w:tcW w:w="793" w:type="dxa"/>
            <w:tcBorders>
              <w:top w:val="nil"/>
              <w:left w:val="nil"/>
              <w:bottom w:val="single" w:sz="8" w:space="0" w:color="auto"/>
              <w:right w:val="single" w:sz="8" w:space="0" w:color="auto"/>
            </w:tcBorders>
            <w:vAlign w:val="center"/>
          </w:tcPr>
          <w:p w:rsidR="00BC3A50" w:rsidRPr="00F15A2A" w:rsidRDefault="00EA3CD1" w:rsidP="00EA3CD1">
            <w:pPr>
              <w:spacing w:after="0" w:line="240" w:lineRule="auto"/>
              <w:ind w:left="-108" w:right="-215"/>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p>
        </w:tc>
        <w:tc>
          <w:tcPr>
            <w:tcW w:w="1007" w:type="dxa"/>
            <w:tcBorders>
              <w:top w:val="nil"/>
              <w:left w:val="nil"/>
              <w:bottom w:val="single" w:sz="8" w:space="0" w:color="auto"/>
              <w:right w:val="single" w:sz="8" w:space="0" w:color="auto"/>
            </w:tcBorders>
            <w:vAlign w:val="center"/>
          </w:tcPr>
          <w:p w:rsidR="00EA3CD1" w:rsidRDefault="00EA3CD1" w:rsidP="00EA3CD1">
            <w:pPr>
              <w:spacing w:after="0" w:line="240" w:lineRule="auto"/>
              <w:ind w:left="-108" w:right="-141"/>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spacing w:val="-20"/>
                <w:lang w:val="en-US"/>
              </w:rPr>
              <w:t>Khab.</w:t>
            </w:r>
          </w:p>
          <w:p w:rsidR="00BC3A50" w:rsidRPr="00F15A2A" w:rsidRDefault="00EA3CD1" w:rsidP="00EA3CD1">
            <w:pPr>
              <w:spacing w:after="0" w:line="240" w:lineRule="auto"/>
              <w:ind w:left="-108" w:right="-141"/>
              <w:jc w:val="center"/>
              <w:rPr>
                <w:rFonts w:ascii="Times New Roman" w:eastAsia="Arial Unicode MS" w:hAnsi="Times New Roman"/>
                <w:b/>
                <w:bCs/>
                <w:spacing w:val="-20"/>
              </w:rPr>
            </w:pPr>
            <w:r w:rsidRPr="00EA3CD1">
              <w:rPr>
                <w:rFonts w:ascii="Times New Roman" w:hAnsi="Times New Roman" w:cs="Times New Roman"/>
                <w:b/>
                <w:bCs/>
                <w:sz w:val="24"/>
                <w:szCs w:val="24"/>
                <w:lang w:val="en-US"/>
              </w:rPr>
              <w:t>territory</w:t>
            </w:r>
          </w:p>
        </w:tc>
        <w:tc>
          <w:tcPr>
            <w:tcW w:w="836" w:type="dxa"/>
            <w:tcBorders>
              <w:top w:val="nil"/>
              <w:left w:val="nil"/>
              <w:bottom w:val="single" w:sz="8" w:space="0" w:color="auto"/>
              <w:right w:val="single" w:sz="8" w:space="0" w:color="auto"/>
            </w:tcBorders>
            <w:vAlign w:val="center"/>
          </w:tcPr>
          <w:p w:rsidR="00BC3A50" w:rsidRPr="00F15A2A" w:rsidRDefault="00EA3CD1" w:rsidP="00EA3CD1">
            <w:pPr>
              <w:spacing w:after="0" w:line="240" w:lineRule="auto"/>
              <w:ind w:left="-108" w:right="-172"/>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p>
        </w:tc>
        <w:tc>
          <w:tcPr>
            <w:tcW w:w="964" w:type="dxa"/>
            <w:tcBorders>
              <w:top w:val="nil"/>
              <w:left w:val="nil"/>
              <w:bottom w:val="single" w:sz="8" w:space="0" w:color="auto"/>
              <w:right w:val="single" w:sz="8" w:space="0" w:color="auto"/>
            </w:tcBorders>
            <w:vAlign w:val="center"/>
          </w:tcPr>
          <w:p w:rsidR="00EA3CD1" w:rsidRDefault="00EA3CD1" w:rsidP="00EA3CD1">
            <w:pPr>
              <w:spacing w:after="0" w:line="240" w:lineRule="auto"/>
              <w:ind w:left="-108" w:right="-141"/>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spacing w:val="-20"/>
                <w:lang w:val="en-US"/>
              </w:rPr>
              <w:t>Khab.</w:t>
            </w:r>
          </w:p>
          <w:p w:rsidR="00BC3A50" w:rsidRPr="00F15A2A" w:rsidRDefault="00EA3CD1" w:rsidP="00EA3CD1">
            <w:pPr>
              <w:spacing w:after="0" w:line="240" w:lineRule="auto"/>
              <w:ind w:left="-108" w:right="-141"/>
              <w:jc w:val="center"/>
              <w:rPr>
                <w:rFonts w:ascii="Times New Roman" w:eastAsia="Arial Unicode MS" w:hAnsi="Times New Roman"/>
                <w:b/>
                <w:bCs/>
                <w:spacing w:val="-20"/>
              </w:rPr>
            </w:pPr>
            <w:r w:rsidRPr="00EA3CD1">
              <w:rPr>
                <w:rFonts w:ascii="Times New Roman" w:hAnsi="Times New Roman" w:cs="Times New Roman"/>
                <w:b/>
                <w:bCs/>
                <w:sz w:val="24"/>
                <w:szCs w:val="24"/>
                <w:lang w:val="en-US"/>
              </w:rPr>
              <w:t>territory</w:t>
            </w:r>
          </w:p>
        </w:tc>
        <w:tc>
          <w:tcPr>
            <w:tcW w:w="844" w:type="dxa"/>
            <w:tcBorders>
              <w:top w:val="nil"/>
              <w:left w:val="nil"/>
              <w:bottom w:val="single" w:sz="8" w:space="0" w:color="auto"/>
              <w:right w:val="single" w:sz="8" w:space="0" w:color="auto"/>
            </w:tcBorders>
            <w:vAlign w:val="center"/>
          </w:tcPr>
          <w:p w:rsidR="00BC3A50" w:rsidRPr="00F15A2A" w:rsidRDefault="00EA3CD1" w:rsidP="00EA3CD1">
            <w:pPr>
              <w:spacing w:after="0" w:line="240" w:lineRule="auto"/>
              <w:ind w:left="-108"/>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p>
        </w:tc>
      </w:tr>
      <w:tr w:rsidR="00BC3A50" w:rsidRPr="003E1605" w:rsidTr="00EA3CD1">
        <w:trPr>
          <w:trHeight w:val="220"/>
        </w:trPr>
        <w:tc>
          <w:tcPr>
            <w:tcW w:w="237" w:type="dxa"/>
            <w:tcBorders>
              <w:top w:val="nil"/>
              <w:left w:val="single" w:sz="8" w:space="0" w:color="auto"/>
              <w:bottom w:val="single" w:sz="8" w:space="0" w:color="auto"/>
              <w:right w:val="single" w:sz="8" w:space="0" w:color="auto"/>
            </w:tcBorders>
            <w:vAlign w:val="bottom"/>
          </w:tcPr>
          <w:p w:rsidR="00BC3A50" w:rsidRPr="00F15A2A" w:rsidRDefault="00BC3A50" w:rsidP="00974871">
            <w:pPr>
              <w:spacing w:after="0" w:line="240" w:lineRule="auto"/>
              <w:ind w:left="-180" w:right="-159"/>
              <w:jc w:val="center"/>
              <w:rPr>
                <w:rFonts w:ascii="Times New Roman" w:eastAsia="Arial Unicode MS" w:hAnsi="Times New Roman" w:cs="Times New Roman"/>
                <w:b/>
                <w:bCs/>
                <w:spacing w:val="-20"/>
                <w:sz w:val="16"/>
                <w:szCs w:val="16"/>
              </w:rPr>
            </w:pPr>
            <w:r w:rsidRPr="00F15A2A">
              <w:rPr>
                <w:rFonts w:ascii="Times New Roman" w:eastAsia="Arial Unicode MS" w:hAnsi="Times New Roman" w:cs="Times New Roman"/>
                <w:b/>
                <w:bCs/>
                <w:spacing w:val="-20"/>
                <w:sz w:val="16"/>
                <w:szCs w:val="16"/>
              </w:rPr>
              <w:t>1</w:t>
            </w:r>
          </w:p>
        </w:tc>
        <w:tc>
          <w:tcPr>
            <w:tcW w:w="5576" w:type="dxa"/>
            <w:tcBorders>
              <w:top w:val="nil"/>
              <w:left w:val="single" w:sz="8" w:space="0" w:color="auto"/>
              <w:bottom w:val="single" w:sz="8" w:space="0" w:color="auto"/>
              <w:right w:val="single" w:sz="8" w:space="0" w:color="auto"/>
            </w:tcBorders>
            <w:noWrap/>
            <w:vAlign w:val="bottom"/>
          </w:tcPr>
          <w:p w:rsidR="00BC3A50" w:rsidRPr="00F15A2A" w:rsidRDefault="00BC3A50" w:rsidP="00974871">
            <w:pPr>
              <w:spacing w:after="0" w:line="240" w:lineRule="auto"/>
              <w:jc w:val="center"/>
              <w:rPr>
                <w:rFonts w:ascii="Times New Roman" w:eastAsia="Arial Unicode MS" w:hAnsi="Times New Roman" w:cs="Times New Roman"/>
                <w:b/>
                <w:bCs/>
                <w:spacing w:val="-20"/>
                <w:sz w:val="16"/>
                <w:szCs w:val="16"/>
              </w:rPr>
            </w:pPr>
            <w:r w:rsidRPr="00F15A2A">
              <w:rPr>
                <w:rFonts w:ascii="Times New Roman" w:eastAsia="Arial Unicode MS" w:hAnsi="Times New Roman" w:cs="Times New Roman"/>
                <w:b/>
                <w:bCs/>
                <w:spacing w:val="-20"/>
                <w:sz w:val="16"/>
                <w:szCs w:val="16"/>
              </w:rPr>
              <w:t>2</w:t>
            </w:r>
          </w:p>
        </w:tc>
        <w:tc>
          <w:tcPr>
            <w:tcW w:w="955" w:type="dxa"/>
            <w:tcBorders>
              <w:top w:val="nil"/>
              <w:left w:val="nil"/>
              <w:bottom w:val="single" w:sz="8" w:space="0" w:color="auto"/>
              <w:right w:val="single" w:sz="8" w:space="0" w:color="auto"/>
            </w:tcBorders>
            <w:noWrap/>
            <w:vAlign w:val="bottom"/>
          </w:tcPr>
          <w:p w:rsidR="00BC3A50" w:rsidRPr="00F15A2A" w:rsidRDefault="00BC3A50" w:rsidP="00974871">
            <w:pPr>
              <w:spacing w:after="0" w:line="240" w:lineRule="auto"/>
              <w:ind w:left="-108" w:right="-141"/>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3</w:t>
            </w:r>
          </w:p>
        </w:tc>
        <w:tc>
          <w:tcPr>
            <w:tcW w:w="900" w:type="dxa"/>
            <w:tcBorders>
              <w:top w:val="nil"/>
              <w:left w:val="nil"/>
              <w:bottom w:val="single" w:sz="8" w:space="0" w:color="auto"/>
              <w:right w:val="single" w:sz="8" w:space="0" w:color="auto"/>
            </w:tcBorders>
            <w:noWrap/>
            <w:vAlign w:val="bottom"/>
          </w:tcPr>
          <w:p w:rsidR="00BC3A50" w:rsidRPr="00F15A2A" w:rsidRDefault="00BC3A50" w:rsidP="00974871">
            <w:pPr>
              <w:spacing w:after="0" w:line="240" w:lineRule="auto"/>
              <w:ind w:left="-108" w:right="-141"/>
              <w:jc w:val="center"/>
              <w:rPr>
                <w:rFonts w:ascii="Times New Roman" w:eastAsia="Arial Unicode MS" w:hAnsi="Times New Roman" w:cs="Times New Roman"/>
                <w:b/>
                <w:bCs/>
                <w:spacing w:val="-20"/>
                <w:sz w:val="16"/>
                <w:szCs w:val="16"/>
              </w:rPr>
            </w:pPr>
            <w:r w:rsidRPr="00F15A2A">
              <w:rPr>
                <w:rFonts w:ascii="Times New Roman" w:eastAsia="Arial Unicode MS" w:hAnsi="Times New Roman" w:cs="Times New Roman"/>
                <w:b/>
                <w:bCs/>
                <w:spacing w:val="-20"/>
                <w:sz w:val="16"/>
                <w:szCs w:val="16"/>
              </w:rPr>
              <w:t>4</w:t>
            </w:r>
          </w:p>
        </w:tc>
        <w:tc>
          <w:tcPr>
            <w:tcW w:w="1080" w:type="dxa"/>
            <w:tcBorders>
              <w:top w:val="nil"/>
              <w:left w:val="nil"/>
              <w:bottom w:val="single" w:sz="8" w:space="0" w:color="auto"/>
              <w:right w:val="single" w:sz="8" w:space="0" w:color="auto"/>
            </w:tcBorders>
            <w:noWrap/>
            <w:vAlign w:val="bottom"/>
          </w:tcPr>
          <w:p w:rsidR="00BC3A50" w:rsidRPr="00F15A2A" w:rsidRDefault="00BC3A50" w:rsidP="00974871">
            <w:pPr>
              <w:spacing w:after="0" w:line="240" w:lineRule="auto"/>
              <w:jc w:val="center"/>
              <w:rPr>
                <w:rFonts w:ascii="Times New Roman" w:eastAsia="Arial Unicode MS" w:hAnsi="Times New Roman" w:cs="Times New Roman"/>
                <w:b/>
                <w:bCs/>
                <w:spacing w:val="-20"/>
                <w:sz w:val="16"/>
                <w:szCs w:val="16"/>
              </w:rPr>
            </w:pPr>
            <w:r w:rsidRPr="00F15A2A">
              <w:rPr>
                <w:rFonts w:ascii="Times New Roman" w:eastAsia="Arial Unicode MS" w:hAnsi="Times New Roman" w:cs="Times New Roman"/>
                <w:b/>
                <w:bCs/>
                <w:spacing w:val="-20"/>
                <w:sz w:val="16"/>
                <w:szCs w:val="16"/>
              </w:rPr>
              <w:t>5</w:t>
            </w:r>
          </w:p>
        </w:tc>
        <w:tc>
          <w:tcPr>
            <w:tcW w:w="750" w:type="dxa"/>
            <w:tcBorders>
              <w:top w:val="nil"/>
              <w:left w:val="nil"/>
              <w:bottom w:val="single" w:sz="8" w:space="0" w:color="auto"/>
              <w:right w:val="single" w:sz="8" w:space="0" w:color="auto"/>
            </w:tcBorders>
            <w:noWrap/>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6</w:t>
            </w:r>
          </w:p>
        </w:tc>
        <w:tc>
          <w:tcPr>
            <w:tcW w:w="1050" w:type="dxa"/>
            <w:tcBorders>
              <w:top w:val="nil"/>
              <w:left w:val="nil"/>
              <w:bottom w:val="single" w:sz="8" w:space="0" w:color="auto"/>
              <w:right w:val="single" w:sz="8" w:space="0" w:color="auto"/>
            </w:tcBorders>
            <w:noWrap/>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7</w:t>
            </w:r>
          </w:p>
        </w:tc>
        <w:tc>
          <w:tcPr>
            <w:tcW w:w="793" w:type="dxa"/>
            <w:tcBorders>
              <w:top w:val="nil"/>
              <w:left w:val="nil"/>
              <w:bottom w:val="single" w:sz="8" w:space="0" w:color="auto"/>
              <w:right w:val="single" w:sz="8" w:space="0" w:color="auto"/>
            </w:tcBorders>
            <w:vAlign w:val="bottom"/>
          </w:tcPr>
          <w:p w:rsidR="00BC3A50" w:rsidRPr="00F15A2A" w:rsidRDefault="00BC3A50" w:rsidP="00974871">
            <w:pPr>
              <w:spacing w:after="0" w:line="240" w:lineRule="auto"/>
              <w:jc w:val="center"/>
              <w:rPr>
                <w:rFonts w:ascii="Times New Roman" w:eastAsia="Arial Unicode MS" w:hAnsi="Times New Roman" w:cs="Times New Roman"/>
                <w:b/>
                <w:bCs/>
                <w:spacing w:val="-20"/>
                <w:sz w:val="16"/>
                <w:szCs w:val="16"/>
              </w:rPr>
            </w:pPr>
            <w:r w:rsidRPr="00F15A2A">
              <w:rPr>
                <w:rFonts w:ascii="Times New Roman" w:eastAsia="Arial Unicode MS" w:hAnsi="Times New Roman" w:cs="Times New Roman"/>
                <w:b/>
                <w:bCs/>
                <w:spacing w:val="-20"/>
                <w:sz w:val="16"/>
                <w:szCs w:val="16"/>
              </w:rPr>
              <w:t>8</w:t>
            </w:r>
          </w:p>
        </w:tc>
        <w:tc>
          <w:tcPr>
            <w:tcW w:w="1007" w:type="dxa"/>
            <w:tcBorders>
              <w:top w:val="nil"/>
              <w:left w:val="nil"/>
              <w:bottom w:val="single" w:sz="8" w:space="0" w:color="auto"/>
              <w:right w:val="single" w:sz="8" w:space="0" w:color="auto"/>
            </w:tcBorders>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9</w:t>
            </w:r>
          </w:p>
        </w:tc>
        <w:tc>
          <w:tcPr>
            <w:tcW w:w="836" w:type="dxa"/>
            <w:tcBorders>
              <w:top w:val="nil"/>
              <w:left w:val="nil"/>
              <w:bottom w:val="single" w:sz="8" w:space="0" w:color="auto"/>
              <w:right w:val="single" w:sz="8" w:space="0" w:color="auto"/>
            </w:tcBorders>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10</w:t>
            </w:r>
          </w:p>
        </w:tc>
        <w:tc>
          <w:tcPr>
            <w:tcW w:w="964" w:type="dxa"/>
            <w:tcBorders>
              <w:top w:val="nil"/>
              <w:left w:val="nil"/>
              <w:bottom w:val="single" w:sz="8" w:space="0" w:color="auto"/>
              <w:right w:val="single" w:sz="8" w:space="0" w:color="auto"/>
            </w:tcBorders>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11</w:t>
            </w:r>
          </w:p>
        </w:tc>
        <w:tc>
          <w:tcPr>
            <w:tcW w:w="844" w:type="dxa"/>
            <w:tcBorders>
              <w:top w:val="nil"/>
              <w:left w:val="nil"/>
              <w:bottom w:val="single" w:sz="8" w:space="0" w:color="auto"/>
              <w:right w:val="single" w:sz="8" w:space="0" w:color="auto"/>
            </w:tcBorders>
            <w:vAlign w:val="bottom"/>
          </w:tcPr>
          <w:p w:rsidR="00BC3A50" w:rsidRPr="00F15A2A"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12</w:t>
            </w:r>
          </w:p>
        </w:tc>
      </w:tr>
      <w:tr w:rsidR="00BC3A50" w:rsidRPr="003E1605" w:rsidTr="00EA3CD1">
        <w:trPr>
          <w:trHeight w:val="154"/>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1.1.</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Infant mortality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396</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706</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435</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464</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335</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596</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486</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267</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298</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218</w:t>
            </w:r>
          </w:p>
        </w:tc>
      </w:tr>
      <w:tr w:rsidR="00BC3A50" w:rsidRPr="003E1605" w:rsidTr="00EA3CD1">
        <w:trPr>
          <w:trHeight w:val="140"/>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1.2.</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Net migration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695</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3</w:t>
            </w:r>
            <w:r>
              <w:rPr>
                <w:rFonts w:ascii="Times New Roman" w:hAnsi="Times New Roman" w:cs="Times New Roman"/>
              </w:rPr>
              <w:t>.</w:t>
            </w:r>
            <w:r w:rsidRPr="009F4112">
              <w:rPr>
                <w:rFonts w:ascii="Times New Roman" w:hAnsi="Times New Roman" w:cs="Times New Roman"/>
              </w:rPr>
              <w:t>840</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616</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3</w:t>
            </w:r>
            <w:r>
              <w:rPr>
                <w:rFonts w:ascii="Times New Roman" w:hAnsi="Times New Roman" w:cs="Times New Roman"/>
              </w:rPr>
              <w:t>.</w:t>
            </w:r>
            <w:r w:rsidRPr="009F4112">
              <w:rPr>
                <w:rFonts w:ascii="Times New Roman" w:hAnsi="Times New Roman" w:cs="Times New Roman"/>
              </w:rPr>
              <w:t>276</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192</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2</w:t>
            </w:r>
            <w:r>
              <w:rPr>
                <w:rFonts w:ascii="Times New Roman" w:hAnsi="Times New Roman" w:cs="Times New Roman"/>
              </w:rPr>
              <w:t>.</w:t>
            </w:r>
            <w:r w:rsidRPr="009F4112">
              <w:rPr>
                <w:rFonts w:ascii="Times New Roman" w:hAnsi="Times New Roman" w:cs="Times New Roman"/>
              </w:rPr>
              <w:t>552</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074</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3</w:t>
            </w:r>
            <w:r>
              <w:rPr>
                <w:rFonts w:ascii="Times New Roman" w:hAnsi="Times New Roman" w:cs="Times New Roman"/>
              </w:rPr>
              <w:t>.</w:t>
            </w:r>
            <w:r w:rsidRPr="009F4112">
              <w:rPr>
                <w:rFonts w:ascii="Times New Roman" w:hAnsi="Times New Roman" w:cs="Times New Roman"/>
              </w:rPr>
              <w:t>422</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005</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829</w:t>
            </w:r>
          </w:p>
        </w:tc>
      </w:tr>
      <w:tr w:rsidR="00BC3A50" w:rsidRPr="003E1605" w:rsidTr="00EA3CD1">
        <w:trPr>
          <w:trHeight w:val="207"/>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1.3.</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 xml:space="preserve">Birth    rate </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986</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058</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021</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068</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035</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075</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052</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060</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033</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014</w:t>
            </w:r>
          </w:p>
        </w:tc>
      </w:tr>
      <w:tr w:rsidR="00BC3A50" w:rsidRPr="003E1605" w:rsidTr="00EA3CD1">
        <w:trPr>
          <w:trHeight w:val="226"/>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1.4.</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Death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036</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077</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085</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024</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103</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020</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061</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000</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041</w:t>
            </w:r>
          </w:p>
        </w:tc>
      </w:tr>
      <w:tr w:rsidR="00BC3A50" w:rsidRPr="003E1605" w:rsidTr="00EA3CD1">
        <w:trPr>
          <w:trHeight w:val="229"/>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1.5.</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Social security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246</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160</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215</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288</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228</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354</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378</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345</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447</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393</w:t>
            </w:r>
          </w:p>
        </w:tc>
      </w:tr>
      <w:tr w:rsidR="00BC3A50" w:rsidRPr="003E1605" w:rsidTr="00EA3CD1">
        <w:trPr>
          <w:trHeight w:val="234"/>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2.1.</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Welfare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688</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781</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716</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759</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769</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752</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778</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769</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764</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814</w:t>
            </w:r>
          </w:p>
        </w:tc>
      </w:tr>
      <w:tr w:rsidR="00BC3A50" w:rsidRPr="003E1605" w:rsidTr="00EA3CD1">
        <w:trPr>
          <w:trHeight w:val="249"/>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2.2.</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comfortable housing providing to population</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991</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.791</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029</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.787</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054</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82</w:t>
            </w:r>
            <w:r>
              <w:rPr>
                <w:rFonts w:ascii="Times New Roman" w:hAnsi="Times New Roman" w:cs="Times New Roman"/>
              </w:rPr>
              <w:t>0</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054</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w:t>
            </w:r>
            <w:r>
              <w:rPr>
                <w:rFonts w:ascii="Times New Roman" w:hAnsi="Times New Roman" w:cs="Times New Roman"/>
              </w:rPr>
              <w:t>39</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075</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0.</w:t>
            </w:r>
            <w:r w:rsidRPr="009F4112">
              <w:rPr>
                <w:rFonts w:ascii="Times New Roman" w:hAnsi="Times New Roman" w:cs="Times New Roman"/>
              </w:rPr>
              <w:t>86</w:t>
            </w:r>
            <w:r>
              <w:rPr>
                <w:rFonts w:ascii="Times New Roman" w:hAnsi="Times New Roman" w:cs="Times New Roman"/>
              </w:rPr>
              <w:t>1</w:t>
            </w:r>
          </w:p>
        </w:tc>
      </w:tr>
      <w:tr w:rsidR="00BC3A50" w:rsidRPr="003E1605" w:rsidTr="00EA3CD1">
        <w:trPr>
          <w:trHeight w:val="145"/>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2.3.</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Employment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981</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004</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997</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005</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990</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002</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998</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994</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993</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996</w:t>
            </w:r>
          </w:p>
        </w:tc>
      </w:tr>
      <w:tr w:rsidR="00BC3A50" w:rsidRPr="003E1605" w:rsidTr="00EA3CD1">
        <w:trPr>
          <w:trHeight w:val="415"/>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2.4.</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manufactured articles   and   catering  ratio  per   capita  in average monthly nominal  wage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816</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402</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785</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436</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743</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482</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781</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484</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810</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503</w:t>
            </w:r>
          </w:p>
        </w:tc>
      </w:tr>
      <w:tr w:rsidR="00BC3A50" w:rsidRPr="003E1605" w:rsidTr="00EA3CD1">
        <w:trPr>
          <w:trHeight w:val="225"/>
        </w:trPr>
        <w:tc>
          <w:tcPr>
            <w:tcW w:w="237" w:type="dxa"/>
            <w:tcBorders>
              <w:top w:val="single" w:sz="4" w:space="0" w:color="auto"/>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2.5.</w:t>
            </w:r>
          </w:p>
        </w:tc>
        <w:tc>
          <w:tcPr>
            <w:tcW w:w="5576" w:type="dxa"/>
            <w:tcBorders>
              <w:top w:val="single" w:sz="4" w:space="0" w:color="auto"/>
              <w:left w:val="single" w:sz="8" w:space="0" w:color="auto"/>
              <w:bottom w:val="single" w:sz="8" w:space="0" w:color="auto"/>
              <w:right w:val="single" w:sz="8" w:space="0" w:color="auto"/>
            </w:tcBorders>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population proportion with earnings above poverty line</w:t>
            </w:r>
          </w:p>
        </w:tc>
        <w:tc>
          <w:tcPr>
            <w:tcW w:w="955" w:type="dxa"/>
            <w:tcBorders>
              <w:top w:val="single" w:sz="4"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961</w:t>
            </w:r>
          </w:p>
        </w:tc>
        <w:tc>
          <w:tcPr>
            <w:tcW w:w="900" w:type="dxa"/>
            <w:tcBorders>
              <w:top w:val="single" w:sz="4"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872</w:t>
            </w:r>
          </w:p>
        </w:tc>
        <w:tc>
          <w:tcPr>
            <w:tcW w:w="1080" w:type="dxa"/>
            <w:tcBorders>
              <w:top w:val="single" w:sz="4"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964</w:t>
            </w:r>
          </w:p>
        </w:tc>
        <w:tc>
          <w:tcPr>
            <w:tcW w:w="750" w:type="dxa"/>
            <w:tcBorders>
              <w:top w:val="single" w:sz="4"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912</w:t>
            </w:r>
          </w:p>
        </w:tc>
        <w:tc>
          <w:tcPr>
            <w:tcW w:w="1050" w:type="dxa"/>
            <w:tcBorders>
              <w:top w:val="single" w:sz="4"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960</w:t>
            </w:r>
          </w:p>
        </w:tc>
        <w:tc>
          <w:tcPr>
            <w:tcW w:w="793" w:type="dxa"/>
            <w:tcBorders>
              <w:top w:val="single" w:sz="4" w:space="0" w:color="auto"/>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941</w:t>
            </w:r>
          </w:p>
        </w:tc>
        <w:tc>
          <w:tcPr>
            <w:tcW w:w="1007" w:type="dxa"/>
            <w:tcBorders>
              <w:top w:val="single" w:sz="4" w:space="0" w:color="auto"/>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981</w:t>
            </w:r>
          </w:p>
        </w:tc>
        <w:tc>
          <w:tcPr>
            <w:tcW w:w="836" w:type="dxa"/>
            <w:tcBorders>
              <w:top w:val="single" w:sz="4" w:space="0" w:color="auto"/>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952</w:t>
            </w:r>
          </w:p>
        </w:tc>
        <w:tc>
          <w:tcPr>
            <w:tcW w:w="964" w:type="dxa"/>
            <w:tcBorders>
              <w:top w:val="single" w:sz="4" w:space="0" w:color="auto"/>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977</w:t>
            </w:r>
          </w:p>
        </w:tc>
        <w:tc>
          <w:tcPr>
            <w:tcW w:w="844" w:type="dxa"/>
            <w:tcBorders>
              <w:top w:val="single" w:sz="4" w:space="0" w:color="auto"/>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968</w:t>
            </w:r>
          </w:p>
        </w:tc>
      </w:tr>
      <w:tr w:rsidR="00BC3A50" w:rsidRPr="003E1605" w:rsidTr="00EA3CD1">
        <w:trPr>
          <w:trHeight w:val="132"/>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3.1.</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Ecological state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707</w:t>
            </w:r>
          </w:p>
        </w:tc>
        <w:tc>
          <w:tcPr>
            <w:tcW w:w="900" w:type="dxa"/>
            <w:tcBorders>
              <w:top w:val="single" w:sz="8"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557</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393</w:t>
            </w:r>
          </w:p>
        </w:tc>
        <w:tc>
          <w:tcPr>
            <w:tcW w:w="750" w:type="dxa"/>
            <w:tcBorders>
              <w:top w:val="single" w:sz="8" w:space="0" w:color="auto"/>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513</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375</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489</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459</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605</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587</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733</w:t>
            </w:r>
          </w:p>
        </w:tc>
      </w:tr>
      <w:tr w:rsidR="00BC3A50" w:rsidRPr="003E1605" w:rsidTr="00EA3CD1">
        <w:trPr>
          <w:trHeight w:val="219"/>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3.2.</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 xml:space="preserve">Rate of housing and utilities  level services </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005</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003</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005</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004</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004</w:t>
            </w:r>
          </w:p>
        </w:tc>
        <w:tc>
          <w:tcPr>
            <w:tcW w:w="793"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004</w:t>
            </w:r>
          </w:p>
        </w:tc>
        <w:tc>
          <w:tcPr>
            <w:tcW w:w="1007"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001</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002</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995</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005</w:t>
            </w:r>
          </w:p>
        </w:tc>
      </w:tr>
      <w:tr w:rsidR="00BC3A50" w:rsidRPr="003E1605" w:rsidTr="00EA3CD1">
        <w:trPr>
          <w:trHeight w:val="205"/>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3.3.</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social infrastructure complex covering</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20</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031</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093</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037</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083</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023</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093</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028</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045</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018</w:t>
            </w:r>
          </w:p>
        </w:tc>
      </w:tr>
      <w:tr w:rsidR="00BC3A50" w:rsidRPr="003E1605" w:rsidTr="00EA3CD1">
        <w:trPr>
          <w:trHeight w:val="225"/>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3.4.</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new housing facilities proportion per capita</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45</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468</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686</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663</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558</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840</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493</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906</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564</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723</w:t>
            </w:r>
          </w:p>
        </w:tc>
      </w:tr>
      <w:tr w:rsidR="00BC3A50" w:rsidRPr="003E1605" w:rsidTr="00EA3CD1">
        <w:trPr>
          <w:trHeight w:val="108"/>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3.5.</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olor w:val="000000"/>
              </w:rPr>
            </w:pPr>
            <w:r>
              <w:rPr>
                <w:rFonts w:ascii="Times New Roman" w:eastAsia="Arial Unicode MS" w:hAnsi="Times New Roman" w:cs="Times New Roman"/>
                <w:color w:val="000000"/>
                <w:lang w:val="en-US"/>
              </w:rPr>
              <w:t>Transport support ability rate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61</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092</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624</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1.</w:t>
            </w:r>
            <w:r w:rsidRPr="009F4112">
              <w:rPr>
                <w:rFonts w:ascii="Times New Roman" w:hAnsi="Times New Roman" w:cs="Times New Roman"/>
              </w:rPr>
              <w:t>594</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340</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896</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303</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875</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154</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867</w:t>
            </w:r>
          </w:p>
        </w:tc>
      </w:tr>
      <w:tr w:rsidR="00BC3A50" w:rsidRPr="003E1605" w:rsidTr="00EA3CD1">
        <w:trPr>
          <w:trHeight w:val="161"/>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4.1.</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education coverage</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17</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043</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093</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508</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085</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707</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104</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782</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081</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692</w:t>
            </w:r>
          </w:p>
        </w:tc>
      </w:tr>
      <w:tr w:rsidR="00BC3A50" w:rsidRPr="003E1605" w:rsidTr="00EA3CD1">
        <w:trPr>
          <w:trHeight w:val="166"/>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4.2.</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culture  development</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82</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1.687</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900</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1.904</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864</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1.696</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835</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1.919</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769</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Pr>
                <w:rFonts w:ascii="Times New Roman" w:hAnsi="Times New Roman" w:cs="Times New Roman"/>
              </w:rPr>
              <w:t>2.767</w:t>
            </w:r>
          </w:p>
        </w:tc>
      </w:tr>
      <w:tr w:rsidR="00BC3A50" w:rsidRPr="003E1605" w:rsidTr="00EA3CD1">
        <w:trPr>
          <w:trHeight w:val="335"/>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4.3.</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population complex coverage by information infrastructure and communication services</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68</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935</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008</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949</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016</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931</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996</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918</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981</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909</w:t>
            </w:r>
          </w:p>
        </w:tc>
      </w:tr>
      <w:tr w:rsidR="00BC3A50" w:rsidRPr="003E1605" w:rsidTr="00EA3CD1">
        <w:trPr>
          <w:trHeight w:val="113"/>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spacing w:val="-20"/>
              </w:rPr>
            </w:pPr>
            <w:r w:rsidRPr="00F15A2A">
              <w:rPr>
                <w:rFonts w:ascii="Times New Roman" w:eastAsia="Arial Unicode MS" w:hAnsi="Times New Roman" w:cs="Times New Roman"/>
                <w:color w:val="000000"/>
                <w:spacing w:val="-20"/>
              </w:rPr>
              <w:t>4.4.</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family relations stability</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3</w:t>
            </w:r>
            <w:r>
              <w:rPr>
                <w:rFonts w:ascii="Times New Roman" w:hAnsi="Times New Roman" w:cs="Times New Roman"/>
              </w:rPr>
              <w:t>.</w:t>
            </w:r>
            <w:r w:rsidRPr="009F4112">
              <w:rPr>
                <w:rFonts w:ascii="Times New Roman" w:hAnsi="Times New Roman" w:cs="Times New Roman"/>
              </w:rPr>
              <w:t>30</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000</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933</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844</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000</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900</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947</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789</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865</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730</w:t>
            </w:r>
          </w:p>
        </w:tc>
      </w:tr>
      <w:tr w:rsidR="00BC3A50" w:rsidRPr="00F15A2A" w:rsidTr="00EA3CD1">
        <w:trPr>
          <w:trHeight w:val="132"/>
        </w:trPr>
        <w:tc>
          <w:tcPr>
            <w:tcW w:w="237" w:type="dxa"/>
            <w:tcBorders>
              <w:top w:val="nil"/>
              <w:left w:val="single" w:sz="8" w:space="0" w:color="auto"/>
              <w:bottom w:val="single" w:sz="8" w:space="0" w:color="auto"/>
              <w:right w:val="single" w:sz="8" w:space="0" w:color="auto"/>
            </w:tcBorders>
          </w:tcPr>
          <w:p w:rsidR="00BC3A50" w:rsidRPr="00F15A2A" w:rsidRDefault="00BC3A50" w:rsidP="00974871">
            <w:pPr>
              <w:spacing w:after="0" w:line="240" w:lineRule="auto"/>
              <w:ind w:left="-180" w:right="-159"/>
              <w:jc w:val="center"/>
              <w:rPr>
                <w:rFonts w:ascii="Times New Roman" w:eastAsia="Arial Unicode MS" w:hAnsi="Times New Roman" w:cs="Times New Roman"/>
                <w:color w:val="000000"/>
              </w:rPr>
            </w:pPr>
            <w:r w:rsidRPr="00F15A2A">
              <w:rPr>
                <w:rFonts w:ascii="Times New Roman" w:eastAsia="Arial Unicode MS" w:hAnsi="Times New Roman" w:cs="Times New Roman"/>
                <w:color w:val="000000"/>
              </w:rPr>
              <w:lastRenderedPageBreak/>
              <w:t>4.5.</w:t>
            </w:r>
          </w:p>
        </w:tc>
        <w:tc>
          <w:tcPr>
            <w:tcW w:w="5576" w:type="dxa"/>
            <w:tcBorders>
              <w:top w:val="nil"/>
              <w:left w:val="single" w:sz="8" w:space="0" w:color="auto"/>
              <w:bottom w:val="single" w:sz="8" w:space="0" w:color="auto"/>
              <w:right w:val="single" w:sz="8" w:space="0" w:color="auto"/>
            </w:tcBorders>
            <w:vAlign w:val="bottom"/>
          </w:tcPr>
          <w:p w:rsidR="00BC3A50" w:rsidRDefault="00BC3A50" w:rsidP="00974871">
            <w:pPr>
              <w:spacing w:after="0" w:line="240" w:lineRule="auto"/>
              <w:ind w:left="-57"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Rate of social and cultural communication</w:t>
            </w:r>
          </w:p>
        </w:tc>
        <w:tc>
          <w:tcPr>
            <w:tcW w:w="955"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39</w:t>
            </w:r>
            <w:r>
              <w:rPr>
                <w:rFonts w:ascii="Times New Roman" w:hAnsi="Times New Roman" w:cs="Times New Roman"/>
              </w:rPr>
              <w:t>0</w:t>
            </w:r>
          </w:p>
        </w:tc>
        <w:tc>
          <w:tcPr>
            <w:tcW w:w="90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748</w:t>
            </w:r>
          </w:p>
        </w:tc>
        <w:tc>
          <w:tcPr>
            <w:tcW w:w="108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914</w:t>
            </w:r>
          </w:p>
        </w:tc>
        <w:tc>
          <w:tcPr>
            <w:tcW w:w="7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828</w:t>
            </w:r>
          </w:p>
        </w:tc>
        <w:tc>
          <w:tcPr>
            <w:tcW w:w="1050"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944</w:t>
            </w:r>
          </w:p>
        </w:tc>
        <w:tc>
          <w:tcPr>
            <w:tcW w:w="793"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903</w:t>
            </w:r>
          </w:p>
        </w:tc>
        <w:tc>
          <w:tcPr>
            <w:tcW w:w="1007" w:type="dxa"/>
            <w:tcBorders>
              <w:top w:val="nil"/>
              <w:left w:val="nil"/>
              <w:bottom w:val="single" w:sz="8" w:space="0" w:color="auto"/>
              <w:right w:val="single" w:sz="8" w:space="0" w:color="auto"/>
            </w:tcBorders>
            <w:noWrap/>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987</w:t>
            </w:r>
          </w:p>
        </w:tc>
        <w:tc>
          <w:tcPr>
            <w:tcW w:w="836"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938</w:t>
            </w:r>
          </w:p>
        </w:tc>
        <w:tc>
          <w:tcPr>
            <w:tcW w:w="96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1</w:t>
            </w:r>
            <w:r>
              <w:rPr>
                <w:rFonts w:ascii="Times New Roman" w:hAnsi="Times New Roman" w:cs="Times New Roman"/>
              </w:rPr>
              <w:t>.</w:t>
            </w:r>
            <w:r w:rsidRPr="009F4112">
              <w:rPr>
                <w:rFonts w:ascii="Times New Roman" w:hAnsi="Times New Roman" w:cs="Times New Roman"/>
              </w:rPr>
              <w:t>011</w:t>
            </w:r>
          </w:p>
        </w:tc>
        <w:tc>
          <w:tcPr>
            <w:tcW w:w="844" w:type="dxa"/>
            <w:tcBorders>
              <w:top w:val="nil"/>
              <w:left w:val="nil"/>
              <w:bottom w:val="single" w:sz="8" w:space="0" w:color="auto"/>
              <w:right w:val="single" w:sz="8" w:space="0" w:color="auto"/>
            </w:tcBorders>
            <w:vAlign w:val="bottom"/>
          </w:tcPr>
          <w:p w:rsidR="00BC3A50" w:rsidRPr="009F4112" w:rsidRDefault="00BC3A50" w:rsidP="00974871">
            <w:pPr>
              <w:spacing w:after="0" w:line="240" w:lineRule="auto"/>
              <w:jc w:val="center"/>
              <w:rPr>
                <w:rFonts w:ascii="Times New Roman" w:hAnsi="Times New Roman" w:cs="Times New Roman"/>
              </w:rPr>
            </w:pPr>
            <w:r w:rsidRPr="009F4112">
              <w:rPr>
                <w:rFonts w:ascii="Times New Roman" w:hAnsi="Times New Roman" w:cs="Times New Roman"/>
              </w:rPr>
              <w:t>0</w:t>
            </w:r>
            <w:r>
              <w:rPr>
                <w:rFonts w:ascii="Times New Roman" w:hAnsi="Times New Roman" w:cs="Times New Roman"/>
              </w:rPr>
              <w:t>.</w:t>
            </w:r>
            <w:r w:rsidRPr="009F4112">
              <w:rPr>
                <w:rFonts w:ascii="Times New Roman" w:hAnsi="Times New Roman" w:cs="Times New Roman"/>
              </w:rPr>
              <w:t>972</w:t>
            </w:r>
          </w:p>
        </w:tc>
      </w:tr>
    </w:tbl>
    <w:p w:rsidR="00BC3A50" w:rsidRPr="00E30447" w:rsidRDefault="00BC3A50" w:rsidP="005B0547">
      <w:pPr>
        <w:spacing w:after="0" w:line="240" w:lineRule="auto"/>
        <w:jc w:val="right"/>
        <w:rPr>
          <w:rFonts w:ascii="Arial Unicode MS" w:eastAsia="Arial Unicode MS" w:hAnsi="Arial Unicode MS"/>
          <w:sz w:val="24"/>
          <w:szCs w:val="24"/>
        </w:rPr>
        <w:sectPr w:rsidR="00BC3A50" w:rsidRPr="00E30447" w:rsidSect="006906C3">
          <w:pgSz w:w="16838" w:h="11906" w:orient="landscape"/>
          <w:pgMar w:top="1418" w:right="820" w:bottom="851" w:left="1418" w:header="709" w:footer="242" w:gutter="0"/>
          <w:cols w:space="708"/>
          <w:docGrid w:linePitch="360"/>
        </w:sectPr>
      </w:pPr>
    </w:p>
    <w:p w:rsidR="00BC3A50" w:rsidRPr="00F23700" w:rsidRDefault="00BC3A50" w:rsidP="005B0547">
      <w:pPr>
        <w:spacing w:after="0" w:line="240" w:lineRule="auto"/>
        <w:ind w:firstLine="709"/>
        <w:jc w:val="right"/>
        <w:rPr>
          <w:rFonts w:ascii="Times New Roman" w:eastAsia="Arial Unicode MS" w:hAnsi="Times New Roman" w:cs="Times New Roman"/>
          <w:b/>
          <w:bCs/>
          <w:i/>
          <w:iCs/>
          <w:sz w:val="24"/>
          <w:szCs w:val="24"/>
        </w:rPr>
      </w:pPr>
      <w:r w:rsidRPr="00F23700">
        <w:rPr>
          <w:rFonts w:ascii="Times New Roman" w:eastAsia="Arial Unicode MS" w:hAnsi="Times New Roman" w:cs="Times New Roman"/>
          <w:b/>
          <w:bCs/>
          <w:i/>
          <w:iCs/>
          <w:sz w:val="24"/>
          <w:szCs w:val="24"/>
        </w:rPr>
        <w:lastRenderedPageBreak/>
        <w:t xml:space="preserve">Таблица </w:t>
      </w:r>
      <w:r>
        <w:rPr>
          <w:rFonts w:ascii="Times New Roman" w:eastAsia="Arial Unicode MS" w:hAnsi="Times New Roman" w:cs="Times New Roman"/>
          <w:b/>
          <w:bCs/>
          <w:i/>
          <w:iCs/>
          <w:sz w:val="24"/>
          <w:szCs w:val="24"/>
        </w:rPr>
        <w:t>2</w:t>
      </w:r>
    </w:p>
    <w:p w:rsidR="006906C3" w:rsidRDefault="00BC3A50" w:rsidP="005B0547">
      <w:pPr>
        <w:spacing w:after="0" w:line="240" w:lineRule="auto"/>
        <w:ind w:left="-284"/>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lang w:val="en-US"/>
        </w:rPr>
        <w:t xml:space="preserve">Dynamics of particular indexes of </w:t>
      </w:r>
      <w:r w:rsidR="003C6990">
        <w:rPr>
          <w:rFonts w:ascii="Times New Roman" w:eastAsia="Arial Unicode MS" w:hAnsi="Times New Roman" w:cs="Times New Roman"/>
          <w:b/>
          <w:bCs/>
          <w:sz w:val="24"/>
          <w:szCs w:val="24"/>
          <w:lang w:val="en-US"/>
        </w:rPr>
        <w:t xml:space="preserve">the </w:t>
      </w:r>
      <w:r>
        <w:rPr>
          <w:rFonts w:ascii="Times New Roman" w:eastAsia="Arial Unicode MS" w:hAnsi="Times New Roman" w:cs="Times New Roman"/>
          <w:b/>
          <w:bCs/>
          <w:sz w:val="24"/>
          <w:szCs w:val="24"/>
          <w:lang w:val="en-US"/>
        </w:rPr>
        <w:t xml:space="preserve">population quality of  life in </w:t>
      </w:r>
      <w:r w:rsidR="003C6990">
        <w:rPr>
          <w:rFonts w:ascii="Times New Roman" w:eastAsia="Arial Unicode MS" w:hAnsi="Times New Roman" w:cs="Times New Roman"/>
          <w:b/>
          <w:bCs/>
          <w:sz w:val="24"/>
          <w:szCs w:val="24"/>
          <w:lang w:val="en-US"/>
        </w:rPr>
        <w:t xml:space="preserve">the </w:t>
      </w:r>
      <w:r w:rsidR="00EA3CD1">
        <w:rPr>
          <w:rFonts w:ascii="Times New Roman" w:eastAsia="Arial Unicode MS" w:hAnsi="Times New Roman" w:cs="Times New Roman"/>
          <w:b/>
          <w:bCs/>
          <w:sz w:val="24"/>
          <w:szCs w:val="24"/>
          <w:lang w:val="en-US"/>
        </w:rPr>
        <w:t>Amur region</w:t>
      </w:r>
      <w:r>
        <w:rPr>
          <w:rFonts w:ascii="Times New Roman" w:eastAsia="Arial Unicode MS" w:hAnsi="Times New Roman" w:cs="Times New Roman"/>
          <w:b/>
          <w:bCs/>
          <w:sz w:val="24"/>
          <w:szCs w:val="24"/>
          <w:lang w:val="en-US"/>
        </w:rPr>
        <w:t xml:space="preserve"> </w:t>
      </w:r>
    </w:p>
    <w:p w:rsidR="00BC3A50" w:rsidRDefault="00BC3A50" w:rsidP="005B0547">
      <w:pPr>
        <w:spacing w:after="0" w:line="240" w:lineRule="auto"/>
        <w:ind w:left="-284"/>
        <w:jc w:val="center"/>
        <w:rPr>
          <w:rFonts w:ascii="Times New Roman" w:eastAsia="Arial Unicode MS" w:hAnsi="Times New Roman"/>
          <w:b/>
          <w:bCs/>
          <w:sz w:val="24"/>
          <w:szCs w:val="24"/>
          <w:lang w:val="en-US"/>
        </w:rPr>
      </w:pPr>
      <w:r>
        <w:rPr>
          <w:rFonts w:ascii="Times New Roman" w:eastAsia="Arial Unicode MS" w:hAnsi="Times New Roman" w:cs="Times New Roman"/>
          <w:b/>
          <w:bCs/>
          <w:sz w:val="24"/>
          <w:szCs w:val="24"/>
          <w:lang w:val="en-US"/>
        </w:rPr>
        <w:t>in 2010</w:t>
      </w:r>
      <w:r w:rsidR="006906C3">
        <w:rPr>
          <w:rFonts w:ascii="Times New Roman" w:eastAsia="Arial Unicode MS" w:hAnsi="Times New Roman" w:cs="Times New Roman"/>
          <w:b/>
          <w:bCs/>
          <w:sz w:val="24"/>
          <w:szCs w:val="24"/>
        </w:rPr>
        <w:t xml:space="preserve"> – </w:t>
      </w:r>
      <w:r>
        <w:rPr>
          <w:rFonts w:ascii="Times New Roman" w:eastAsia="Arial Unicode MS" w:hAnsi="Times New Roman" w:cs="Times New Roman"/>
          <w:b/>
          <w:bCs/>
          <w:sz w:val="24"/>
          <w:szCs w:val="24"/>
          <w:lang w:val="en-US"/>
        </w:rPr>
        <w:t>2014</w:t>
      </w:r>
      <w:r>
        <w:rPr>
          <w:rStyle w:val="a5"/>
          <w:rFonts w:eastAsia="Arial Unicode MS" w:cs="Calibri"/>
          <w:b/>
          <w:bCs/>
          <w:sz w:val="24"/>
          <w:szCs w:val="24"/>
          <w:lang w:val="en-US"/>
        </w:rPr>
        <w:footnoteReference w:id="4"/>
      </w:r>
    </w:p>
    <w:p w:rsidR="00BC3A50" w:rsidRPr="00554DE5" w:rsidRDefault="00BC3A50" w:rsidP="005B0547">
      <w:pPr>
        <w:spacing w:after="0" w:line="240" w:lineRule="auto"/>
        <w:rPr>
          <w:rFonts w:ascii="Arial" w:eastAsia="Arial Unicode MS" w:hAnsi="Arial"/>
          <w:b/>
          <w:bCs/>
          <w:sz w:val="16"/>
          <w:szCs w:val="16"/>
          <w:lang w:val="en-US"/>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2"/>
        <w:gridCol w:w="1843"/>
        <w:gridCol w:w="1843"/>
        <w:gridCol w:w="1701"/>
      </w:tblGrid>
      <w:tr w:rsidR="00BC3A50" w:rsidRPr="00E30447">
        <w:tc>
          <w:tcPr>
            <w:tcW w:w="567" w:type="dxa"/>
            <w:vMerge w:val="restart"/>
          </w:tcPr>
          <w:p w:rsidR="00BC3A50" w:rsidRPr="00554DE5" w:rsidRDefault="00BC3A50" w:rsidP="00974871">
            <w:pPr>
              <w:spacing w:after="0" w:line="240" w:lineRule="auto"/>
              <w:jc w:val="center"/>
              <w:rPr>
                <w:rFonts w:ascii="Times New Roman" w:eastAsia="Arial Unicode MS" w:hAnsi="Times New Roman"/>
                <w:b/>
                <w:bCs/>
                <w:spacing w:val="-20"/>
                <w:lang w:val="en-US"/>
              </w:rPr>
            </w:pPr>
          </w:p>
        </w:tc>
        <w:tc>
          <w:tcPr>
            <w:tcW w:w="3402" w:type="dxa"/>
            <w:vMerge w:val="restart"/>
            <w:vAlign w:val="center"/>
          </w:tcPr>
          <w:p w:rsidR="00BC3A50" w:rsidRPr="006906C3" w:rsidRDefault="00BC3A50" w:rsidP="00974871">
            <w:pPr>
              <w:spacing w:after="0" w:line="240" w:lineRule="auto"/>
              <w:jc w:val="center"/>
              <w:rPr>
                <w:rFonts w:ascii="Times New Roman" w:eastAsia="Arial Unicode MS" w:hAnsi="Times New Roman" w:cs="Times New Roman"/>
                <w:b/>
                <w:bCs/>
                <w:lang w:val="en-US"/>
              </w:rPr>
            </w:pPr>
            <w:r w:rsidRPr="006906C3">
              <w:rPr>
                <w:rFonts w:ascii="Times New Roman" w:eastAsia="Arial Unicode MS" w:hAnsi="Times New Roman" w:cs="Times New Roman"/>
                <w:b/>
                <w:bCs/>
                <w:lang w:val="en-US"/>
              </w:rPr>
              <w:t>Index</w:t>
            </w:r>
          </w:p>
        </w:tc>
        <w:tc>
          <w:tcPr>
            <w:tcW w:w="3686" w:type="dxa"/>
            <w:gridSpan w:val="2"/>
          </w:tcPr>
          <w:p w:rsidR="00BC3A50" w:rsidRPr="006906C3" w:rsidRDefault="00BC3A50" w:rsidP="00974871">
            <w:pPr>
              <w:spacing w:after="0" w:line="240" w:lineRule="auto"/>
              <w:ind w:right="-6"/>
              <w:jc w:val="center"/>
              <w:rPr>
                <w:rFonts w:ascii="Times New Roman" w:eastAsia="Arial Unicode MS" w:hAnsi="Times New Roman" w:cs="Times New Roman"/>
                <w:b/>
                <w:bCs/>
                <w:lang w:val="en-US"/>
              </w:rPr>
            </w:pPr>
            <w:r w:rsidRPr="006906C3">
              <w:rPr>
                <w:rFonts w:ascii="Times New Roman" w:eastAsia="Arial Unicode MS" w:hAnsi="Times New Roman" w:cs="Times New Roman"/>
                <w:b/>
                <w:bCs/>
                <w:lang w:val="en-US"/>
              </w:rPr>
              <w:t>Particular indexes  values</w:t>
            </w:r>
          </w:p>
        </w:tc>
        <w:tc>
          <w:tcPr>
            <w:tcW w:w="1701" w:type="dxa"/>
            <w:vMerge w:val="restart"/>
            <w:vAlign w:val="center"/>
          </w:tcPr>
          <w:p w:rsidR="00BC3A50" w:rsidRPr="006906C3" w:rsidRDefault="00BC3A50" w:rsidP="00974871">
            <w:pPr>
              <w:spacing w:after="0" w:line="240" w:lineRule="auto"/>
              <w:ind w:right="-6"/>
              <w:jc w:val="center"/>
              <w:rPr>
                <w:rFonts w:ascii="Times New Roman" w:eastAsia="Arial Unicode MS" w:hAnsi="Times New Roman" w:cs="Times New Roman"/>
                <w:b/>
                <w:bCs/>
                <w:lang w:val="en-US"/>
              </w:rPr>
            </w:pPr>
            <w:r w:rsidRPr="006906C3">
              <w:rPr>
                <w:rFonts w:ascii="Times New Roman" w:eastAsia="Arial Unicode MS" w:hAnsi="Times New Roman" w:cs="Times New Roman"/>
                <w:b/>
                <w:bCs/>
                <w:lang w:val="en-US"/>
              </w:rPr>
              <w:t>Growth rate, %</w:t>
            </w:r>
          </w:p>
        </w:tc>
      </w:tr>
      <w:tr w:rsidR="00BC3A50" w:rsidRPr="00E30447">
        <w:trPr>
          <w:trHeight w:val="118"/>
        </w:trPr>
        <w:tc>
          <w:tcPr>
            <w:tcW w:w="567" w:type="dxa"/>
            <w:vMerge/>
          </w:tcPr>
          <w:p w:rsidR="00BC3A50" w:rsidRPr="00F23700" w:rsidRDefault="00BC3A50" w:rsidP="00974871">
            <w:pPr>
              <w:spacing w:after="0" w:line="240" w:lineRule="auto"/>
              <w:jc w:val="center"/>
              <w:rPr>
                <w:rFonts w:ascii="Times New Roman" w:eastAsia="Arial Unicode MS" w:hAnsi="Times New Roman"/>
                <w:b/>
                <w:bCs/>
                <w:spacing w:val="-20"/>
              </w:rPr>
            </w:pPr>
          </w:p>
        </w:tc>
        <w:tc>
          <w:tcPr>
            <w:tcW w:w="3402" w:type="dxa"/>
            <w:vMerge/>
            <w:vAlign w:val="center"/>
          </w:tcPr>
          <w:p w:rsidR="00BC3A50" w:rsidRPr="006906C3" w:rsidRDefault="00BC3A50" w:rsidP="00974871">
            <w:pPr>
              <w:spacing w:after="0" w:line="240" w:lineRule="auto"/>
              <w:jc w:val="center"/>
              <w:rPr>
                <w:rFonts w:ascii="Times New Roman" w:eastAsia="Arial Unicode MS" w:hAnsi="Times New Roman"/>
                <w:b/>
                <w:bCs/>
              </w:rPr>
            </w:pPr>
          </w:p>
        </w:tc>
        <w:tc>
          <w:tcPr>
            <w:tcW w:w="3686" w:type="dxa"/>
            <w:gridSpan w:val="2"/>
          </w:tcPr>
          <w:p w:rsidR="00BC3A50" w:rsidRPr="006906C3" w:rsidRDefault="003C6990" w:rsidP="00974871">
            <w:pPr>
              <w:spacing w:after="0" w:line="240" w:lineRule="auto"/>
              <w:ind w:left="-143" w:right="-70"/>
              <w:jc w:val="center"/>
              <w:rPr>
                <w:rFonts w:ascii="Times New Roman" w:eastAsia="Arial Unicode MS" w:hAnsi="Times New Roman"/>
                <w:b/>
                <w:bCs/>
                <w:lang w:val="en-US"/>
              </w:rPr>
            </w:pPr>
            <w:r w:rsidRPr="006906C3">
              <w:rPr>
                <w:rFonts w:ascii="Times New Roman" w:eastAsia="Arial Unicode MS" w:hAnsi="Times New Roman" w:cs="Times New Roman"/>
                <w:b/>
                <w:bCs/>
                <w:lang w:val="en-US"/>
              </w:rPr>
              <w:t xml:space="preserve">The </w:t>
            </w:r>
            <w:r w:rsidR="00EA3CD1" w:rsidRPr="006906C3">
              <w:rPr>
                <w:rFonts w:ascii="Times New Roman" w:eastAsia="Arial Unicode MS" w:hAnsi="Times New Roman" w:cs="Times New Roman"/>
                <w:b/>
                <w:bCs/>
                <w:lang w:val="en-US"/>
              </w:rPr>
              <w:t>Amur region</w:t>
            </w:r>
          </w:p>
        </w:tc>
        <w:tc>
          <w:tcPr>
            <w:tcW w:w="1701" w:type="dxa"/>
            <w:vMerge/>
          </w:tcPr>
          <w:p w:rsidR="00BC3A50" w:rsidRPr="00F23700" w:rsidRDefault="00BC3A50" w:rsidP="00974871">
            <w:pPr>
              <w:spacing w:after="0" w:line="240" w:lineRule="auto"/>
              <w:ind w:right="-6"/>
              <w:jc w:val="center"/>
              <w:rPr>
                <w:rFonts w:ascii="Times New Roman" w:eastAsia="Arial Unicode MS" w:hAnsi="Times New Roman"/>
                <w:b/>
                <w:bCs/>
                <w:spacing w:val="-20"/>
              </w:rPr>
            </w:pPr>
          </w:p>
        </w:tc>
      </w:tr>
      <w:tr w:rsidR="00BC3A50" w:rsidRPr="00E30447">
        <w:trPr>
          <w:trHeight w:val="108"/>
        </w:trPr>
        <w:tc>
          <w:tcPr>
            <w:tcW w:w="567" w:type="dxa"/>
            <w:vMerge/>
          </w:tcPr>
          <w:p w:rsidR="00BC3A50" w:rsidRPr="00F23700" w:rsidRDefault="00BC3A50" w:rsidP="00974871">
            <w:pPr>
              <w:spacing w:after="0" w:line="240" w:lineRule="auto"/>
              <w:jc w:val="center"/>
              <w:rPr>
                <w:rFonts w:ascii="Times New Roman" w:eastAsia="Arial Unicode MS" w:hAnsi="Times New Roman"/>
                <w:b/>
                <w:bCs/>
                <w:spacing w:val="-20"/>
              </w:rPr>
            </w:pPr>
          </w:p>
        </w:tc>
        <w:tc>
          <w:tcPr>
            <w:tcW w:w="3402" w:type="dxa"/>
            <w:vMerge/>
            <w:vAlign w:val="center"/>
          </w:tcPr>
          <w:p w:rsidR="00BC3A50" w:rsidRPr="006906C3" w:rsidRDefault="00BC3A50" w:rsidP="00974871">
            <w:pPr>
              <w:spacing w:after="0" w:line="240" w:lineRule="auto"/>
              <w:jc w:val="center"/>
              <w:rPr>
                <w:rFonts w:ascii="Times New Roman" w:eastAsia="Arial Unicode MS" w:hAnsi="Times New Roman"/>
                <w:b/>
                <w:bCs/>
              </w:rPr>
            </w:pPr>
          </w:p>
        </w:tc>
        <w:tc>
          <w:tcPr>
            <w:tcW w:w="1843" w:type="dxa"/>
          </w:tcPr>
          <w:p w:rsidR="00BC3A50" w:rsidRPr="006906C3" w:rsidRDefault="00BC3A50" w:rsidP="00974871">
            <w:pPr>
              <w:spacing w:after="0" w:line="240" w:lineRule="auto"/>
              <w:ind w:left="-143" w:right="-70"/>
              <w:jc w:val="center"/>
              <w:rPr>
                <w:rFonts w:ascii="Times New Roman" w:eastAsia="Arial Unicode MS" w:hAnsi="Times New Roman" w:cs="Times New Roman"/>
                <w:b/>
                <w:bCs/>
              </w:rPr>
            </w:pPr>
            <w:r w:rsidRPr="006906C3">
              <w:rPr>
                <w:rFonts w:ascii="Times New Roman" w:eastAsia="Arial Unicode MS" w:hAnsi="Times New Roman" w:cs="Times New Roman"/>
                <w:b/>
                <w:bCs/>
              </w:rPr>
              <w:t>2010</w:t>
            </w:r>
            <w:r w:rsidR="006906C3">
              <w:rPr>
                <w:rFonts w:ascii="Times New Roman" w:eastAsia="Arial Unicode MS" w:hAnsi="Times New Roman" w:cs="Times New Roman"/>
                <w:b/>
                <w:bCs/>
              </w:rPr>
              <w:t xml:space="preserve"> </w:t>
            </w:r>
            <w:r w:rsidRPr="006906C3">
              <w:rPr>
                <w:rFonts w:ascii="Times New Roman" w:eastAsia="Arial Unicode MS" w:hAnsi="Times New Roman" w:cs="Times New Roman"/>
                <w:b/>
                <w:bCs/>
              </w:rPr>
              <w:t>г.</w:t>
            </w:r>
          </w:p>
        </w:tc>
        <w:tc>
          <w:tcPr>
            <w:tcW w:w="1843" w:type="dxa"/>
          </w:tcPr>
          <w:p w:rsidR="00BC3A50" w:rsidRPr="006906C3" w:rsidRDefault="00BC3A50" w:rsidP="00974871">
            <w:pPr>
              <w:spacing w:after="0" w:line="240" w:lineRule="auto"/>
              <w:ind w:left="-143" w:right="-70"/>
              <w:jc w:val="center"/>
              <w:rPr>
                <w:rFonts w:ascii="Times New Roman" w:eastAsia="Arial Unicode MS" w:hAnsi="Times New Roman" w:cs="Times New Roman"/>
                <w:b/>
                <w:bCs/>
              </w:rPr>
            </w:pPr>
            <w:r w:rsidRPr="006906C3">
              <w:rPr>
                <w:rFonts w:ascii="Times New Roman" w:eastAsia="Arial Unicode MS" w:hAnsi="Times New Roman" w:cs="Times New Roman"/>
                <w:b/>
                <w:bCs/>
              </w:rPr>
              <w:t>2014</w:t>
            </w:r>
            <w:r w:rsidR="006906C3">
              <w:rPr>
                <w:rFonts w:ascii="Times New Roman" w:eastAsia="Arial Unicode MS" w:hAnsi="Times New Roman" w:cs="Times New Roman"/>
                <w:b/>
                <w:bCs/>
              </w:rPr>
              <w:t xml:space="preserve"> </w:t>
            </w:r>
            <w:r w:rsidRPr="006906C3">
              <w:rPr>
                <w:rFonts w:ascii="Times New Roman" w:eastAsia="Arial Unicode MS" w:hAnsi="Times New Roman" w:cs="Times New Roman"/>
                <w:b/>
                <w:bCs/>
              </w:rPr>
              <w:t>г.</w:t>
            </w:r>
          </w:p>
        </w:tc>
        <w:tc>
          <w:tcPr>
            <w:tcW w:w="1701" w:type="dxa"/>
            <w:vMerge/>
          </w:tcPr>
          <w:p w:rsidR="00BC3A50" w:rsidRPr="00F23700" w:rsidRDefault="00BC3A50" w:rsidP="00974871">
            <w:pPr>
              <w:spacing w:after="0" w:line="240" w:lineRule="auto"/>
              <w:ind w:right="-6"/>
              <w:jc w:val="center"/>
              <w:rPr>
                <w:rFonts w:ascii="Times New Roman" w:eastAsia="Arial Unicode MS" w:hAnsi="Times New Roman"/>
                <w:b/>
                <w:bCs/>
                <w:spacing w:val="-20"/>
              </w:rPr>
            </w:pPr>
          </w:p>
        </w:tc>
      </w:tr>
      <w:tr w:rsidR="00BC3A50" w:rsidRPr="00E30447">
        <w:tc>
          <w:tcPr>
            <w:tcW w:w="567" w:type="dxa"/>
            <w:vAlign w:val="bottom"/>
          </w:tcPr>
          <w:p w:rsidR="00BC3A50" w:rsidRPr="008F29C5" w:rsidRDefault="00BC3A50" w:rsidP="00974871">
            <w:pPr>
              <w:spacing w:after="0" w:line="240" w:lineRule="auto"/>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1</w:t>
            </w:r>
          </w:p>
        </w:tc>
        <w:tc>
          <w:tcPr>
            <w:tcW w:w="3402" w:type="dxa"/>
          </w:tcPr>
          <w:p w:rsidR="00BC3A50" w:rsidRPr="008F29C5" w:rsidRDefault="00BC3A50" w:rsidP="00974871">
            <w:pPr>
              <w:spacing w:after="0" w:line="240" w:lineRule="auto"/>
              <w:ind w:right="-6"/>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2</w:t>
            </w:r>
          </w:p>
        </w:tc>
        <w:tc>
          <w:tcPr>
            <w:tcW w:w="1843" w:type="dxa"/>
          </w:tcPr>
          <w:p w:rsidR="00BC3A50" w:rsidRPr="008F29C5" w:rsidRDefault="00BC3A50" w:rsidP="00974871">
            <w:pPr>
              <w:spacing w:after="0" w:line="240" w:lineRule="auto"/>
              <w:ind w:right="-6"/>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3</w:t>
            </w:r>
          </w:p>
        </w:tc>
        <w:tc>
          <w:tcPr>
            <w:tcW w:w="1843" w:type="dxa"/>
          </w:tcPr>
          <w:p w:rsidR="00BC3A50" w:rsidRPr="008F29C5" w:rsidRDefault="00BC3A50" w:rsidP="00974871">
            <w:pPr>
              <w:spacing w:after="0" w:line="240" w:lineRule="auto"/>
              <w:ind w:right="-6"/>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4</w:t>
            </w:r>
          </w:p>
        </w:tc>
        <w:tc>
          <w:tcPr>
            <w:tcW w:w="1701" w:type="dxa"/>
          </w:tcPr>
          <w:p w:rsidR="00BC3A50" w:rsidRPr="008F29C5" w:rsidRDefault="00BC3A50" w:rsidP="00974871">
            <w:pPr>
              <w:spacing w:after="0" w:line="240" w:lineRule="auto"/>
              <w:ind w:right="-6"/>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5</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1.1. Health of  population</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218</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156</w:t>
            </w:r>
          </w:p>
        </w:tc>
        <w:tc>
          <w:tcPr>
            <w:tcW w:w="1701" w:type="dxa"/>
            <w:vAlign w:val="center"/>
          </w:tcPr>
          <w:p w:rsidR="00BC3A50" w:rsidRPr="00A4162C" w:rsidRDefault="00BC3A50" w:rsidP="00974871">
            <w:pPr>
              <w:spacing w:after="0" w:line="240" w:lineRule="auto"/>
              <w:jc w:val="center"/>
              <w:rPr>
                <w:rFonts w:ascii="Times New Roman" w:hAnsi="Times New Roman" w:cs="Times New Roman"/>
              </w:rPr>
            </w:pPr>
            <w:r w:rsidRPr="00A4162C">
              <w:rPr>
                <w:rFonts w:ascii="Times New Roman" w:hAnsi="Times New Roman" w:cs="Times New Roman"/>
              </w:rPr>
              <w:t>71</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2</w:t>
            </w:r>
          </w:p>
        </w:tc>
        <w:tc>
          <w:tcPr>
            <w:tcW w:w="3402" w:type="dxa"/>
            <w:vAlign w:val="bottom"/>
          </w:tcPr>
          <w:p w:rsidR="00BC3A50" w:rsidRDefault="00BC3A50" w:rsidP="00974871">
            <w:pPr>
              <w:spacing w:after="0" w:line="240" w:lineRule="auto"/>
              <w:ind w:right="-108"/>
              <w:rPr>
                <w:rFonts w:ascii="Times New Roman" w:eastAsia="Arial Unicode MS" w:hAnsi="Times New Roman"/>
                <w:color w:val="000000"/>
              </w:rPr>
            </w:pPr>
            <w:r>
              <w:rPr>
                <w:rFonts w:ascii="Times New Roman" w:eastAsia="Arial Unicode MS" w:hAnsi="Times New Roman" w:cs="Times New Roman"/>
                <w:color w:val="000000"/>
              </w:rPr>
              <w:t>1.2.</w:t>
            </w:r>
            <w:r>
              <w:rPr>
                <w:rFonts w:ascii="Times New Roman" w:eastAsia="Arial Unicode MS" w:hAnsi="Times New Roman" w:cs="Times New Roman"/>
                <w:color w:val="000000"/>
                <w:lang w:val="en-US"/>
              </w:rPr>
              <w:t>Migration</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067</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230</w:t>
            </w:r>
          </w:p>
        </w:tc>
        <w:tc>
          <w:tcPr>
            <w:tcW w:w="1701" w:type="dxa"/>
            <w:vAlign w:val="center"/>
          </w:tcPr>
          <w:p w:rsidR="00BC3A50" w:rsidRPr="00A4162C" w:rsidRDefault="00BC3A50" w:rsidP="00974871">
            <w:pPr>
              <w:spacing w:after="0" w:line="240" w:lineRule="auto"/>
              <w:jc w:val="center"/>
              <w:rPr>
                <w:rFonts w:ascii="Times New Roman" w:hAnsi="Times New Roman" w:cs="Times New Roman"/>
              </w:rPr>
            </w:pPr>
            <w:r w:rsidRPr="00A4162C">
              <w:rPr>
                <w:rFonts w:ascii="Times New Roman" w:hAnsi="Times New Roman" w:cs="Times New Roman"/>
              </w:rPr>
              <w:t>22</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3</w:t>
            </w:r>
          </w:p>
        </w:tc>
        <w:tc>
          <w:tcPr>
            <w:tcW w:w="3402" w:type="dxa"/>
            <w:vAlign w:val="bottom"/>
          </w:tcPr>
          <w:p w:rsidR="00BC3A50" w:rsidRDefault="00BC3A50" w:rsidP="00974871">
            <w:pPr>
              <w:spacing w:after="0" w:line="240" w:lineRule="auto"/>
              <w:ind w:right="-108"/>
              <w:rPr>
                <w:rFonts w:ascii="Times New Roman" w:eastAsia="Arial Unicode MS" w:hAnsi="Times New Roman"/>
                <w:color w:val="000000"/>
              </w:rPr>
            </w:pPr>
            <w:r>
              <w:rPr>
                <w:rFonts w:ascii="Times New Roman" w:eastAsia="Arial Unicode MS" w:hAnsi="Times New Roman" w:cs="Times New Roman"/>
                <w:color w:val="000000"/>
              </w:rPr>
              <w:t>1.3.</w:t>
            </w:r>
            <w:r>
              <w:rPr>
                <w:rFonts w:ascii="Times New Roman" w:eastAsia="Arial Unicode MS" w:hAnsi="Times New Roman" w:cs="Times New Roman"/>
                <w:color w:val="000000"/>
                <w:lang w:val="en-US"/>
              </w:rPr>
              <w:t>Birthrate</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209</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201</w:t>
            </w:r>
          </w:p>
        </w:tc>
        <w:tc>
          <w:tcPr>
            <w:tcW w:w="1701" w:type="dxa"/>
            <w:vAlign w:val="center"/>
          </w:tcPr>
          <w:p w:rsidR="00BC3A50" w:rsidRPr="00A4162C" w:rsidRDefault="00BC3A50" w:rsidP="00974871">
            <w:pPr>
              <w:spacing w:after="0" w:line="240" w:lineRule="auto"/>
              <w:jc w:val="center"/>
              <w:rPr>
                <w:rFonts w:ascii="Times New Roman" w:hAnsi="Times New Roman" w:cs="Times New Roman"/>
              </w:rPr>
            </w:pPr>
            <w:r w:rsidRPr="00A4162C">
              <w:rPr>
                <w:rFonts w:ascii="Times New Roman" w:hAnsi="Times New Roman" w:cs="Times New Roman"/>
              </w:rPr>
              <w:t>96</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4</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1.4.</w:t>
            </w:r>
            <w:r>
              <w:rPr>
                <w:rFonts w:ascii="Times New Roman" w:eastAsia="Arial Unicode MS" w:hAnsi="Times New Roman" w:cs="Times New Roman"/>
                <w:color w:val="000000"/>
                <w:lang w:val="en-US"/>
              </w:rPr>
              <w:t xml:space="preserve"> Mortality </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270</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272</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101</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5</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1.5.</w:t>
            </w:r>
            <w:r>
              <w:rPr>
                <w:rFonts w:ascii="Times New Roman" w:eastAsia="Arial Unicode MS" w:hAnsi="Times New Roman" w:cs="Times New Roman"/>
                <w:color w:val="000000"/>
                <w:lang w:val="en-US"/>
              </w:rPr>
              <w:t xml:space="preserve"> Social security</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157</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188</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120</w:t>
            </w:r>
          </w:p>
        </w:tc>
      </w:tr>
      <w:tr w:rsidR="00BC3A50" w:rsidRPr="00E30447">
        <w:trPr>
          <w:trHeight w:val="104"/>
        </w:trPr>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6</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2.1. Earnings of population</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070</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072</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104</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7</w:t>
            </w:r>
          </w:p>
        </w:tc>
        <w:tc>
          <w:tcPr>
            <w:tcW w:w="3402" w:type="dxa"/>
            <w:vAlign w:val="bottom"/>
          </w:tcPr>
          <w:p w:rsidR="00BC3A50" w:rsidRDefault="00BC3A50" w:rsidP="00974871">
            <w:pPr>
              <w:spacing w:after="0" w:line="240" w:lineRule="auto"/>
              <w:ind w:right="-108"/>
              <w:rPr>
                <w:rFonts w:ascii="Times New Roman" w:eastAsia="Arial Unicode MS" w:hAnsi="Times New Roman"/>
                <w:color w:val="000000"/>
              </w:rPr>
            </w:pPr>
            <w:r>
              <w:rPr>
                <w:rFonts w:ascii="Times New Roman" w:eastAsia="Arial Unicode MS" w:hAnsi="Times New Roman" w:cs="Times New Roman"/>
                <w:color w:val="000000"/>
              </w:rPr>
              <w:t>2.2.</w:t>
            </w:r>
            <w:r>
              <w:rPr>
                <w:rFonts w:ascii="Times New Roman" w:eastAsia="Arial Unicode MS" w:hAnsi="Times New Roman" w:cs="Times New Roman"/>
                <w:color w:val="000000"/>
                <w:lang w:val="en-US"/>
              </w:rPr>
              <w:t>Housing conditions</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.186</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.202</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109</w:t>
            </w:r>
          </w:p>
        </w:tc>
      </w:tr>
      <w:tr w:rsidR="00BC3A50" w:rsidRPr="00E3044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8</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2.3.</w:t>
            </w:r>
            <w:r>
              <w:rPr>
                <w:rFonts w:ascii="Times New Roman" w:eastAsia="Arial Unicode MS" w:hAnsi="Times New Roman" w:cs="Times New Roman"/>
                <w:color w:val="000000"/>
                <w:lang w:val="en-US"/>
              </w:rPr>
              <w:t>Employment  level</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224</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222</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99</w:t>
            </w:r>
          </w:p>
        </w:tc>
      </w:tr>
      <w:tr w:rsidR="00BC3A50" w:rsidRPr="0099126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9</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2.4.</w:t>
            </w:r>
            <w:r>
              <w:rPr>
                <w:rFonts w:ascii="Times New Roman" w:eastAsia="Arial Unicode MS" w:hAnsi="Times New Roman" w:cs="Times New Roman"/>
                <w:color w:val="000000"/>
                <w:lang w:val="en-US"/>
              </w:rPr>
              <w:t xml:space="preserve"> Consumer market</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099</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124</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125</w:t>
            </w:r>
          </w:p>
        </w:tc>
      </w:tr>
      <w:tr w:rsidR="00BC3A50" w:rsidRPr="0099126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10</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2.5.Social protection  of  population</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181</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200</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111</w:t>
            </w:r>
          </w:p>
        </w:tc>
      </w:tr>
      <w:tr w:rsidR="00BC3A50" w:rsidRPr="0099126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11</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3.1.</w:t>
            </w:r>
            <w:r>
              <w:rPr>
                <w:rFonts w:ascii="Times New Roman" w:eastAsia="Arial Unicode MS" w:hAnsi="Times New Roman" w:cs="Times New Roman"/>
                <w:color w:val="000000"/>
                <w:lang w:val="en-US"/>
              </w:rPr>
              <w:t xml:space="preserve"> Ecological state</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251</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279</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111</w:t>
            </w:r>
          </w:p>
        </w:tc>
      </w:tr>
      <w:tr w:rsidR="00BC3A50" w:rsidRPr="0099126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12</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 xml:space="preserve">3.2. Quality of  housing  services </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152</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153</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100</w:t>
            </w:r>
          </w:p>
        </w:tc>
      </w:tr>
      <w:tr w:rsidR="00BC3A50" w:rsidRPr="00991267">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13</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3.3.</w:t>
            </w:r>
            <w:r>
              <w:rPr>
                <w:rFonts w:ascii="Times New Roman" w:eastAsia="Arial Unicode MS" w:hAnsi="Times New Roman" w:cs="Times New Roman"/>
                <w:color w:val="000000"/>
                <w:lang w:val="en-US"/>
              </w:rPr>
              <w:t>Social infrastructure</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183</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180</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99</w:t>
            </w:r>
          </w:p>
        </w:tc>
      </w:tr>
      <w:tr w:rsidR="00BC3A50" w:rsidRPr="00991267">
        <w:trPr>
          <w:trHeight w:val="222"/>
        </w:trPr>
        <w:tc>
          <w:tcPr>
            <w:tcW w:w="567" w:type="dxa"/>
          </w:tcPr>
          <w:p w:rsidR="00BC3A50" w:rsidRPr="00F23700" w:rsidRDefault="00BC3A50" w:rsidP="00974871">
            <w:pPr>
              <w:spacing w:after="0" w:line="240" w:lineRule="auto"/>
              <w:ind w:right="-108"/>
              <w:rPr>
                <w:rFonts w:ascii="Times New Roman" w:eastAsia="Arial Unicode MS" w:hAnsi="Times New Roman"/>
                <w:color w:val="000000"/>
                <w:spacing w:val="-20"/>
              </w:rPr>
            </w:pPr>
            <w:r>
              <w:rPr>
                <w:rFonts w:ascii="Times New Roman" w:eastAsia="Arial Unicode MS" w:hAnsi="Times New Roman" w:cs="Times New Roman"/>
                <w:color w:val="000000"/>
                <w:spacing w:val="-20"/>
              </w:rPr>
              <w:t>14</w:t>
            </w:r>
          </w:p>
        </w:tc>
        <w:tc>
          <w:tcPr>
            <w:tcW w:w="3402" w:type="dxa"/>
            <w:vAlign w:val="bottom"/>
          </w:tcPr>
          <w:p w:rsidR="00BC3A50" w:rsidRDefault="00BC3A50" w:rsidP="00974871">
            <w:pPr>
              <w:spacing w:after="0" w:line="240" w:lineRule="auto"/>
              <w:ind w:right="-108"/>
              <w:rPr>
                <w:rFonts w:ascii="Times New Roman" w:eastAsia="Arial Unicode MS" w:hAnsi="Times New Roman" w:cs="Times New Roman"/>
                <w:color w:val="000000"/>
                <w:lang w:val="en-US"/>
              </w:rPr>
            </w:pPr>
            <w:r>
              <w:rPr>
                <w:rFonts w:ascii="Times New Roman" w:eastAsia="Arial Unicode MS" w:hAnsi="Times New Roman" w:cs="Times New Roman"/>
                <w:color w:val="000000"/>
              </w:rPr>
              <w:t xml:space="preserve">3.4. </w:t>
            </w:r>
            <w:r>
              <w:rPr>
                <w:rFonts w:ascii="Times New Roman" w:eastAsia="Arial Unicode MS" w:hAnsi="Times New Roman" w:cs="Times New Roman"/>
                <w:color w:val="000000"/>
                <w:lang w:val="en-US"/>
              </w:rPr>
              <w:t>New housing  development</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139</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214</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154</w:t>
            </w:r>
          </w:p>
        </w:tc>
      </w:tr>
      <w:tr w:rsidR="00BC3A50" w:rsidRPr="00991267">
        <w:trPr>
          <w:trHeight w:val="222"/>
        </w:trPr>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15</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rPr>
              <w:t>3.5.</w:t>
            </w:r>
            <w:r>
              <w:rPr>
                <w:rFonts w:ascii="Times New Roman" w:eastAsia="Arial Unicode MS" w:hAnsi="Times New Roman" w:cs="Times New Roman"/>
                <w:color w:val="000000"/>
                <w:lang w:val="en-US"/>
              </w:rPr>
              <w:t>Transport services</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234</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185</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79</w:t>
            </w:r>
          </w:p>
        </w:tc>
      </w:tr>
      <w:tr w:rsidR="00BC3A50" w:rsidRPr="00991267">
        <w:trPr>
          <w:trHeight w:val="222"/>
        </w:trPr>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16</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 xml:space="preserve">4.1. Education of population </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476</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572</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106</w:t>
            </w:r>
          </w:p>
        </w:tc>
      </w:tr>
      <w:tr w:rsidR="00BC3A50" w:rsidRPr="00991267">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17</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4.2.  Culture</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598</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856</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116</w:t>
            </w:r>
          </w:p>
        </w:tc>
      </w:tr>
      <w:tr w:rsidR="00BC3A50" w:rsidRPr="00E30447">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18</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4.3.  Communication facilities</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159</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154</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97</w:t>
            </w:r>
          </w:p>
        </w:tc>
      </w:tr>
      <w:tr w:rsidR="00BC3A50" w:rsidRPr="00E30447">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19</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rPr>
              <w:t>4.4.</w:t>
            </w:r>
            <w:r>
              <w:rPr>
                <w:rFonts w:ascii="Times New Roman" w:eastAsia="Arial Unicode MS" w:hAnsi="Times New Roman" w:cs="Times New Roman"/>
                <w:color w:val="000000"/>
                <w:lang w:val="en-US"/>
              </w:rPr>
              <w:t xml:space="preserve"> Family relationship</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170</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124</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73</w:t>
            </w:r>
          </w:p>
        </w:tc>
      </w:tr>
      <w:tr w:rsidR="00BC3A50" w:rsidRPr="00E30447">
        <w:tc>
          <w:tcPr>
            <w:tcW w:w="567" w:type="dxa"/>
          </w:tcPr>
          <w:p w:rsidR="00BC3A50" w:rsidRPr="00F23700" w:rsidRDefault="00BC3A50" w:rsidP="00974871">
            <w:pPr>
              <w:spacing w:after="0" w:line="240" w:lineRule="auto"/>
              <w:rPr>
                <w:rFonts w:ascii="Times New Roman" w:eastAsia="Arial Unicode MS" w:hAnsi="Times New Roman"/>
                <w:color w:val="000000"/>
                <w:spacing w:val="-20"/>
              </w:rPr>
            </w:pPr>
            <w:r>
              <w:rPr>
                <w:rFonts w:ascii="Times New Roman" w:eastAsia="Arial Unicode MS" w:hAnsi="Times New Roman" w:cs="Times New Roman"/>
                <w:color w:val="000000"/>
                <w:spacing w:val="-20"/>
              </w:rPr>
              <w:t>20</w:t>
            </w:r>
          </w:p>
        </w:tc>
        <w:tc>
          <w:tcPr>
            <w:tcW w:w="3402" w:type="dxa"/>
            <w:vAlign w:val="bottom"/>
          </w:tcPr>
          <w:p w:rsidR="00BC3A50" w:rsidRDefault="00BC3A50" w:rsidP="00974871">
            <w:pPr>
              <w:spacing w:after="0" w:line="240" w:lineRule="auto"/>
              <w:rPr>
                <w:rFonts w:ascii="Times New Roman" w:eastAsia="Arial Unicode MS" w:hAnsi="Times New Roman" w:cs="Times New Roman"/>
                <w:color w:val="000000"/>
                <w:lang w:val="en-US"/>
              </w:rPr>
            </w:pPr>
            <w:r>
              <w:rPr>
                <w:rFonts w:ascii="Times New Roman" w:eastAsia="Arial Unicode MS" w:hAnsi="Times New Roman" w:cs="Times New Roman"/>
                <w:color w:val="000000"/>
                <w:lang w:val="en-US"/>
              </w:rPr>
              <w:t>4.5. Social and cultural communication</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205</w:t>
            </w:r>
          </w:p>
        </w:tc>
        <w:tc>
          <w:tcPr>
            <w:tcW w:w="1843"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266</w:t>
            </w:r>
          </w:p>
        </w:tc>
        <w:tc>
          <w:tcPr>
            <w:tcW w:w="1701" w:type="dxa"/>
            <w:vAlign w:val="center"/>
          </w:tcPr>
          <w:p w:rsidR="00BC3A50" w:rsidRPr="00683D07" w:rsidRDefault="00BC3A50" w:rsidP="00974871">
            <w:pPr>
              <w:spacing w:after="0" w:line="240" w:lineRule="auto"/>
              <w:jc w:val="center"/>
              <w:rPr>
                <w:rFonts w:ascii="Times New Roman" w:hAnsi="Times New Roman" w:cs="Times New Roman"/>
              </w:rPr>
            </w:pPr>
            <w:r w:rsidRPr="00683D07">
              <w:rPr>
                <w:rFonts w:ascii="Times New Roman" w:hAnsi="Times New Roman" w:cs="Times New Roman"/>
              </w:rPr>
              <w:t>130</w:t>
            </w:r>
          </w:p>
        </w:tc>
      </w:tr>
    </w:tbl>
    <w:p w:rsidR="00BC3A50" w:rsidRPr="008F29C5" w:rsidRDefault="00BC3A50" w:rsidP="005B0547">
      <w:pPr>
        <w:spacing w:after="0" w:line="360" w:lineRule="auto"/>
        <w:ind w:right="-6" w:firstLine="709"/>
        <w:jc w:val="both"/>
        <w:rPr>
          <w:rFonts w:ascii="Times New Roman" w:eastAsia="Arial Unicode MS" w:hAnsi="Times New Roman"/>
          <w:sz w:val="20"/>
          <w:szCs w:val="20"/>
        </w:rPr>
      </w:pPr>
    </w:p>
    <w:p w:rsidR="00BC3A50" w:rsidRPr="0011334B" w:rsidRDefault="00BC3A50" w:rsidP="006906C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But there are the particular indexes from twenty, the values of which are higher than the Russian average: culture of population (1.856), education (1.</w:t>
      </w:r>
      <w:r w:rsidRPr="0011334B">
        <w:rPr>
          <w:rFonts w:ascii="Times New Roman" w:hAnsi="Times New Roman" w:cs="Times New Roman"/>
          <w:sz w:val="28"/>
          <w:szCs w:val="28"/>
          <w:lang w:val="en-US"/>
        </w:rPr>
        <w:t>572).</w:t>
      </w:r>
      <w:r>
        <w:rPr>
          <w:rFonts w:ascii="Times New Roman" w:hAnsi="Times New Roman" w:cs="Times New Roman"/>
          <w:sz w:val="28"/>
          <w:szCs w:val="28"/>
          <w:lang w:val="en-US"/>
        </w:rPr>
        <w:t xml:space="preserve"> Beside this, when studying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rate of growth in 2014 in comparison to 2010, it is evident that the following  rates were improved: housing condition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 xml:space="preserve">109%, social security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 xml:space="preserve">120%, consumer market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 xml:space="preserve">125%, social protection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111</w:t>
      </w:r>
      <w:r w:rsidRPr="0011334B">
        <w:rPr>
          <w:rFonts w:ascii="Times New Roman" w:hAnsi="Times New Roman" w:cs="Times New Roman"/>
          <w:sz w:val="28"/>
          <w:szCs w:val="28"/>
          <w:lang w:val="en-US"/>
        </w:rPr>
        <w:t>%,</w:t>
      </w:r>
      <w:r>
        <w:rPr>
          <w:rFonts w:ascii="Times New Roman" w:hAnsi="Times New Roman" w:cs="Times New Roman"/>
          <w:sz w:val="28"/>
          <w:szCs w:val="28"/>
          <w:lang w:val="en-US"/>
        </w:rPr>
        <w:t xml:space="preserve">  ecological state </w:t>
      </w:r>
      <w:r>
        <w:rPr>
          <w:rFonts w:ascii="Times New Roman" w:eastAsia="Arial Unicode MS" w:hAnsi="Times New Roman" w:cs="Times New Roman"/>
          <w:sz w:val="28"/>
          <w:szCs w:val="28"/>
          <w:lang w:val="en-US"/>
        </w:rPr>
        <w:t xml:space="preserve">– </w:t>
      </w:r>
      <w:r>
        <w:rPr>
          <w:rFonts w:ascii="Times New Roman" w:hAnsi="Times New Roman" w:cs="Times New Roman"/>
          <w:sz w:val="28"/>
          <w:szCs w:val="28"/>
          <w:lang w:val="en-US"/>
        </w:rPr>
        <w:t xml:space="preserve">111%, new housing development </w:t>
      </w:r>
      <w:r>
        <w:rPr>
          <w:rFonts w:ascii="Times New Roman" w:eastAsia="Arial Unicode MS" w:hAnsi="Times New Roman" w:cs="Times New Roman"/>
          <w:sz w:val="28"/>
          <w:szCs w:val="28"/>
          <w:lang w:val="en-US"/>
        </w:rPr>
        <w:t>– 154% and</w:t>
      </w:r>
      <w:r>
        <w:rPr>
          <w:rFonts w:ascii="Times New Roman" w:hAnsi="Times New Roman" w:cs="Times New Roman"/>
          <w:sz w:val="28"/>
          <w:szCs w:val="28"/>
          <w:lang w:val="en-US"/>
        </w:rPr>
        <w:t xml:space="preserve"> social and cultural communication </w:t>
      </w:r>
      <w:r>
        <w:rPr>
          <w:rFonts w:ascii="Times New Roman" w:eastAsia="Arial Unicode MS" w:hAnsi="Times New Roman" w:cs="Times New Roman"/>
          <w:sz w:val="28"/>
          <w:szCs w:val="28"/>
          <w:lang w:val="en-US"/>
        </w:rPr>
        <w:t xml:space="preserve">– </w:t>
      </w:r>
      <w:r w:rsidRPr="0011334B">
        <w:rPr>
          <w:rFonts w:ascii="Times New Roman" w:eastAsia="Arial Unicode MS" w:hAnsi="Times New Roman" w:cs="Times New Roman"/>
          <w:sz w:val="28"/>
          <w:szCs w:val="28"/>
          <w:lang w:val="en-US"/>
        </w:rPr>
        <w:t>130%.</w:t>
      </w:r>
    </w:p>
    <w:p w:rsidR="00BC3A50" w:rsidRDefault="00BC3A50" w:rsidP="006906C3">
      <w:pPr>
        <w:spacing w:after="0" w:line="240" w:lineRule="auto"/>
        <w:ind w:firstLine="709"/>
        <w:jc w:val="both"/>
        <w:rPr>
          <w:rFonts w:ascii="Times New Roman" w:hAnsi="Times New Roman" w:cs="Times New Roman"/>
          <w:sz w:val="28"/>
          <w:szCs w:val="28"/>
          <w:lang w:val="en-US"/>
        </w:rPr>
      </w:pPr>
      <w:r w:rsidRPr="00B55E9A">
        <w:rPr>
          <w:rFonts w:ascii="Times New Roman" w:hAnsi="Times New Roman" w:cs="Times New Roman"/>
          <w:sz w:val="28"/>
          <w:szCs w:val="28"/>
          <w:lang w:val="en-US"/>
        </w:rPr>
        <w:t>In t</w:t>
      </w:r>
      <w:r>
        <w:rPr>
          <w:rFonts w:ascii="Times New Roman" w:hAnsi="Times New Roman" w:cs="Times New Roman"/>
          <w:sz w:val="28"/>
          <w:szCs w:val="28"/>
          <w:lang w:val="en-US"/>
        </w:rPr>
        <w:t xml:space="preserve">able 3 the calculations of the values of final particular indexes of the quality of life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in 2010, 2014  are given based on the values of particular indexes and weighing coefficients.</w:t>
      </w:r>
    </w:p>
    <w:p w:rsidR="00BC3A50" w:rsidRDefault="006906C3" w:rsidP="005B0547">
      <w:pPr>
        <w:spacing w:after="0" w:line="240" w:lineRule="auto"/>
        <w:ind w:right="-6" w:firstLine="709"/>
        <w:jc w:val="right"/>
        <w:rPr>
          <w:rFonts w:ascii="Times New Roman" w:eastAsia="Arial Unicode MS" w:hAnsi="Times New Roman" w:cs="Times New Roman"/>
          <w:b/>
          <w:bCs/>
          <w:i/>
          <w:iCs/>
          <w:sz w:val="24"/>
          <w:szCs w:val="24"/>
          <w:lang w:val="en-US"/>
        </w:rPr>
      </w:pPr>
      <w:bookmarkStart w:id="1" w:name="OLE_LINK1"/>
      <w:bookmarkStart w:id="2" w:name="OLE_LINK2"/>
      <w:r>
        <w:rPr>
          <w:rFonts w:ascii="Times New Roman" w:eastAsia="Arial Unicode MS" w:hAnsi="Times New Roman" w:cs="Times New Roman"/>
          <w:b/>
          <w:bCs/>
          <w:i/>
          <w:iCs/>
          <w:sz w:val="24"/>
          <w:szCs w:val="24"/>
          <w:lang w:val="en-US"/>
        </w:rPr>
        <w:t>Table 3</w:t>
      </w:r>
      <w:r w:rsidR="00BC3A50">
        <w:rPr>
          <w:rFonts w:ascii="Times New Roman" w:eastAsia="Arial Unicode MS" w:hAnsi="Times New Roman" w:cs="Times New Roman"/>
          <w:b/>
          <w:bCs/>
          <w:i/>
          <w:iCs/>
          <w:sz w:val="24"/>
          <w:szCs w:val="24"/>
          <w:lang w:val="en-US"/>
        </w:rPr>
        <w:t xml:space="preserve"> </w:t>
      </w:r>
    </w:p>
    <w:bookmarkEnd w:id="1"/>
    <w:bookmarkEnd w:id="2"/>
    <w:p w:rsidR="00BC3A50" w:rsidRDefault="00BC3A50" w:rsidP="005B0547">
      <w:pPr>
        <w:spacing w:after="0" w:line="240" w:lineRule="auto"/>
        <w:ind w:right="-6" w:firstLine="709"/>
        <w:jc w:val="center"/>
        <w:rPr>
          <w:rFonts w:ascii="Times New Roman" w:eastAsia="Arial Unicode MS" w:hAnsi="Times New Roman"/>
          <w:b/>
          <w:bCs/>
          <w:sz w:val="24"/>
          <w:szCs w:val="24"/>
          <w:lang w:val="en-US"/>
        </w:rPr>
      </w:pPr>
      <w:r>
        <w:rPr>
          <w:rFonts w:ascii="Times New Roman" w:eastAsia="Arial Unicode MS" w:hAnsi="Times New Roman" w:cs="Times New Roman"/>
          <w:b/>
          <w:bCs/>
          <w:sz w:val="24"/>
          <w:szCs w:val="24"/>
          <w:lang w:val="en-US"/>
        </w:rPr>
        <w:t xml:space="preserve">Final values of the particular indexes of </w:t>
      </w:r>
      <w:r w:rsidR="003C6990">
        <w:rPr>
          <w:rFonts w:ascii="Times New Roman" w:eastAsia="Arial Unicode MS" w:hAnsi="Times New Roman" w:cs="Times New Roman"/>
          <w:b/>
          <w:bCs/>
          <w:sz w:val="24"/>
          <w:szCs w:val="24"/>
          <w:lang w:val="en-US"/>
        </w:rPr>
        <w:t xml:space="preserve">the </w:t>
      </w:r>
      <w:r>
        <w:rPr>
          <w:rFonts w:ascii="Times New Roman" w:eastAsia="Arial Unicode MS" w:hAnsi="Times New Roman" w:cs="Times New Roman"/>
          <w:b/>
          <w:bCs/>
          <w:sz w:val="24"/>
          <w:szCs w:val="24"/>
          <w:lang w:val="en-US"/>
        </w:rPr>
        <w:t xml:space="preserve">population quality of life  in </w:t>
      </w:r>
      <w:r w:rsidR="003C6990">
        <w:rPr>
          <w:rFonts w:ascii="Times New Roman" w:eastAsia="Arial Unicode MS" w:hAnsi="Times New Roman" w:cs="Times New Roman"/>
          <w:b/>
          <w:bCs/>
          <w:sz w:val="24"/>
          <w:szCs w:val="24"/>
          <w:lang w:val="en-US"/>
        </w:rPr>
        <w:t xml:space="preserve">the </w:t>
      </w:r>
      <w:r w:rsidR="00EA3CD1">
        <w:rPr>
          <w:rFonts w:ascii="Times New Roman" w:eastAsia="Arial Unicode MS" w:hAnsi="Times New Roman" w:cs="Times New Roman"/>
          <w:b/>
          <w:bCs/>
          <w:sz w:val="24"/>
          <w:szCs w:val="24"/>
          <w:lang w:val="en-US"/>
        </w:rPr>
        <w:t>Khabarovsk territory</w:t>
      </w:r>
      <w:r>
        <w:rPr>
          <w:rFonts w:ascii="Times New Roman" w:eastAsia="Arial Unicode MS" w:hAnsi="Times New Roman" w:cs="Times New Roman"/>
          <w:b/>
          <w:bCs/>
          <w:sz w:val="24"/>
          <w:szCs w:val="24"/>
          <w:lang w:val="en-US"/>
        </w:rPr>
        <w:t xml:space="preserve"> and </w:t>
      </w:r>
      <w:r w:rsidR="003C6990">
        <w:rPr>
          <w:rFonts w:ascii="Times New Roman" w:eastAsia="Arial Unicode MS" w:hAnsi="Times New Roman" w:cs="Times New Roman"/>
          <w:b/>
          <w:bCs/>
          <w:sz w:val="24"/>
          <w:szCs w:val="24"/>
          <w:lang w:val="en-US"/>
        </w:rPr>
        <w:t xml:space="preserve">the </w:t>
      </w:r>
      <w:r w:rsidR="00EA3CD1">
        <w:rPr>
          <w:rFonts w:ascii="Times New Roman" w:eastAsia="Arial Unicode MS" w:hAnsi="Times New Roman" w:cs="Times New Roman"/>
          <w:b/>
          <w:bCs/>
          <w:sz w:val="24"/>
          <w:szCs w:val="24"/>
          <w:lang w:val="en-US"/>
        </w:rPr>
        <w:t>Amur region</w:t>
      </w:r>
      <w:r>
        <w:rPr>
          <w:rFonts w:ascii="Times New Roman" w:eastAsia="Arial Unicode MS" w:hAnsi="Times New Roman" w:cs="Times New Roman"/>
          <w:b/>
          <w:bCs/>
          <w:sz w:val="24"/>
          <w:szCs w:val="24"/>
          <w:lang w:val="en-US"/>
        </w:rPr>
        <w:t xml:space="preserve">  in 2010, 2014</w:t>
      </w:r>
      <w:r>
        <w:rPr>
          <w:rStyle w:val="a5"/>
          <w:rFonts w:ascii="Times New Roman" w:eastAsia="Arial Unicode MS" w:hAnsi="Times New Roman" w:cs="Calibri"/>
          <w:b/>
          <w:bCs/>
          <w:sz w:val="24"/>
          <w:szCs w:val="24"/>
          <w:lang w:val="en-US"/>
        </w:rPr>
        <w:footnoteReference w:id="5"/>
      </w:r>
    </w:p>
    <w:p w:rsidR="00BC3A50" w:rsidRPr="00956EF7" w:rsidRDefault="00BC3A50" w:rsidP="005B0547">
      <w:pPr>
        <w:spacing w:after="0" w:line="240" w:lineRule="auto"/>
        <w:ind w:right="-6" w:firstLine="709"/>
        <w:jc w:val="center"/>
        <w:rPr>
          <w:rFonts w:ascii="Times New Roman" w:eastAsia="Arial Unicode MS" w:hAnsi="Times New Roman"/>
          <w:b/>
          <w:bCs/>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3322"/>
        <w:gridCol w:w="1299"/>
        <w:gridCol w:w="1279"/>
        <w:gridCol w:w="1458"/>
        <w:gridCol w:w="1237"/>
      </w:tblGrid>
      <w:tr w:rsidR="00BC3A50" w:rsidRPr="00EA3CD1">
        <w:tc>
          <w:tcPr>
            <w:tcW w:w="754" w:type="dxa"/>
            <w:vMerge w:val="restart"/>
            <w:vAlign w:val="center"/>
          </w:tcPr>
          <w:p w:rsidR="00BC3A50" w:rsidRDefault="00BC3A50" w:rsidP="00974871">
            <w:pPr>
              <w:spacing w:after="0" w:line="240" w:lineRule="auto"/>
              <w:jc w:val="center"/>
              <w:rPr>
                <w:rFonts w:ascii="Times New Roman" w:eastAsia="Arial Unicode MS" w:hAnsi="Times New Roman" w:cs="Times New Roman"/>
                <w:b/>
                <w:bCs/>
                <w:lang w:val="en-US"/>
              </w:rPr>
            </w:pPr>
            <w:r>
              <w:rPr>
                <w:rFonts w:ascii="Times New Roman" w:eastAsia="Arial Unicode MS" w:hAnsi="Times New Roman" w:cs="Times New Roman"/>
                <w:b/>
                <w:bCs/>
                <w:lang w:val="en-US"/>
              </w:rPr>
              <w:t>Block</w:t>
            </w:r>
          </w:p>
        </w:tc>
        <w:tc>
          <w:tcPr>
            <w:tcW w:w="3322" w:type="dxa"/>
            <w:vMerge w:val="restart"/>
            <w:vAlign w:val="center"/>
          </w:tcPr>
          <w:p w:rsidR="00BC3A50" w:rsidRDefault="00BC3A50" w:rsidP="00974871">
            <w:pPr>
              <w:spacing w:after="0" w:line="240" w:lineRule="auto"/>
              <w:jc w:val="center"/>
              <w:rPr>
                <w:rFonts w:ascii="Times New Roman" w:eastAsia="Arial Unicode MS" w:hAnsi="Times New Roman" w:cs="Times New Roman"/>
                <w:b/>
                <w:bCs/>
                <w:lang w:val="en-US"/>
              </w:rPr>
            </w:pPr>
            <w:r>
              <w:rPr>
                <w:rFonts w:ascii="Times New Roman" w:eastAsia="Arial Unicode MS" w:hAnsi="Times New Roman" w:cs="Times New Roman"/>
                <w:b/>
                <w:bCs/>
                <w:lang w:val="en-US"/>
              </w:rPr>
              <w:t xml:space="preserve">Index </w:t>
            </w:r>
          </w:p>
        </w:tc>
        <w:tc>
          <w:tcPr>
            <w:tcW w:w="5273" w:type="dxa"/>
            <w:gridSpan w:val="4"/>
          </w:tcPr>
          <w:p w:rsidR="00BC3A50" w:rsidRPr="008D5105" w:rsidRDefault="00BC3A50" w:rsidP="00974871">
            <w:pPr>
              <w:spacing w:after="0" w:line="240" w:lineRule="auto"/>
              <w:jc w:val="center"/>
              <w:rPr>
                <w:rFonts w:ascii="Times New Roman" w:eastAsia="Arial Unicode MS" w:hAnsi="Times New Roman" w:cs="Times New Roman"/>
                <w:b/>
                <w:bCs/>
                <w:spacing w:val="-20"/>
                <w:lang w:val="en-US"/>
              </w:rPr>
            </w:pPr>
            <w:r>
              <w:rPr>
                <w:rFonts w:ascii="Times New Roman" w:eastAsia="Arial Unicode MS" w:hAnsi="Times New Roman" w:cs="Times New Roman"/>
                <w:b/>
                <w:bCs/>
                <w:lang w:val="en-US"/>
              </w:rPr>
              <w:t>Values of final particular indexes</w:t>
            </w:r>
            <w:r w:rsidRPr="008D5105">
              <w:rPr>
                <w:rFonts w:ascii="Times New Roman" w:eastAsia="Arial Unicode MS" w:hAnsi="Times New Roman" w:cs="Times New Roman"/>
                <w:b/>
                <w:bCs/>
                <w:spacing w:val="-20"/>
                <w:lang w:val="en-US"/>
              </w:rPr>
              <w:t xml:space="preserve"> </w:t>
            </w:r>
          </w:p>
        </w:tc>
      </w:tr>
      <w:tr w:rsidR="00BC3A50" w:rsidRPr="008F29C5">
        <w:tc>
          <w:tcPr>
            <w:tcW w:w="754" w:type="dxa"/>
            <w:vMerge/>
          </w:tcPr>
          <w:p w:rsidR="00BC3A50" w:rsidRPr="008D5105" w:rsidRDefault="00BC3A50" w:rsidP="00974871">
            <w:pPr>
              <w:spacing w:after="0" w:line="240" w:lineRule="auto"/>
              <w:jc w:val="center"/>
              <w:rPr>
                <w:rFonts w:ascii="Times New Roman" w:eastAsia="Arial Unicode MS" w:hAnsi="Times New Roman"/>
                <w:b/>
                <w:bCs/>
                <w:spacing w:val="-20"/>
                <w:lang w:val="en-US"/>
              </w:rPr>
            </w:pPr>
          </w:p>
        </w:tc>
        <w:tc>
          <w:tcPr>
            <w:tcW w:w="3322" w:type="dxa"/>
            <w:vMerge/>
          </w:tcPr>
          <w:p w:rsidR="00BC3A50" w:rsidRPr="008D5105" w:rsidRDefault="00BC3A50" w:rsidP="00974871">
            <w:pPr>
              <w:spacing w:after="0" w:line="240" w:lineRule="auto"/>
              <w:jc w:val="center"/>
              <w:rPr>
                <w:rFonts w:ascii="Times New Roman" w:eastAsia="Arial Unicode MS" w:hAnsi="Times New Roman"/>
                <w:b/>
                <w:bCs/>
                <w:spacing w:val="-20"/>
                <w:lang w:val="en-US"/>
              </w:rPr>
            </w:pPr>
          </w:p>
        </w:tc>
        <w:tc>
          <w:tcPr>
            <w:tcW w:w="1299" w:type="dxa"/>
          </w:tcPr>
          <w:p w:rsidR="00BC3A50" w:rsidRPr="008F29C5" w:rsidRDefault="00EA3CD1" w:rsidP="00974871">
            <w:pPr>
              <w:spacing w:after="0" w:line="240" w:lineRule="auto"/>
              <w:ind w:left="-108" w:right="-108"/>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r w:rsidR="00BC3A50" w:rsidRPr="008F29C5">
              <w:rPr>
                <w:rFonts w:ascii="Times New Roman" w:eastAsia="Arial Unicode MS" w:hAnsi="Times New Roman" w:cs="Times New Roman"/>
                <w:b/>
                <w:bCs/>
                <w:spacing w:val="-20"/>
              </w:rPr>
              <w:t xml:space="preserve">, </w:t>
            </w:r>
            <w:r w:rsidR="00BC3A50">
              <w:rPr>
                <w:rFonts w:ascii="Times New Roman" w:eastAsia="Arial Unicode MS" w:hAnsi="Times New Roman" w:cs="Times New Roman"/>
                <w:b/>
                <w:bCs/>
                <w:spacing w:val="-20"/>
              </w:rPr>
              <w:t>2010</w:t>
            </w:r>
          </w:p>
        </w:tc>
        <w:tc>
          <w:tcPr>
            <w:tcW w:w="1279" w:type="dxa"/>
          </w:tcPr>
          <w:p w:rsidR="00BC3A50" w:rsidRPr="008F29C5" w:rsidRDefault="00EA3CD1" w:rsidP="00974871">
            <w:pPr>
              <w:spacing w:after="0" w:line="240" w:lineRule="auto"/>
              <w:ind w:left="-108" w:right="-143"/>
              <w:jc w:val="center"/>
              <w:rPr>
                <w:rFonts w:ascii="Times New Roman" w:eastAsia="Arial Unicode MS" w:hAnsi="Times New Roman"/>
                <w:b/>
                <w:bCs/>
                <w:spacing w:val="-20"/>
              </w:rPr>
            </w:pPr>
            <w:r>
              <w:rPr>
                <w:rFonts w:ascii="Times New Roman" w:eastAsia="Arial Unicode MS" w:hAnsi="Times New Roman" w:cs="Times New Roman"/>
                <w:b/>
                <w:bCs/>
                <w:spacing w:val="-20"/>
                <w:lang w:val="en-US"/>
              </w:rPr>
              <w:t>Amur</w:t>
            </w:r>
            <w:r>
              <w:rPr>
                <w:rFonts w:ascii="Times New Roman" w:hAnsi="Times New Roman" w:cs="Times New Roman"/>
                <w:sz w:val="28"/>
                <w:szCs w:val="28"/>
                <w:lang w:val="en-US"/>
              </w:rPr>
              <w:t xml:space="preserve"> </w:t>
            </w:r>
            <w:r w:rsidRPr="00EA3CD1">
              <w:rPr>
                <w:rFonts w:ascii="Times New Roman" w:hAnsi="Times New Roman" w:cs="Times New Roman"/>
                <w:b/>
                <w:bCs/>
                <w:sz w:val="24"/>
                <w:szCs w:val="24"/>
                <w:lang w:val="en-US"/>
              </w:rPr>
              <w:t>region</w:t>
            </w:r>
            <w:r w:rsidR="00BC3A50" w:rsidRPr="008F29C5">
              <w:rPr>
                <w:rFonts w:ascii="Times New Roman" w:eastAsia="Arial Unicode MS" w:hAnsi="Times New Roman" w:cs="Times New Roman"/>
                <w:b/>
                <w:bCs/>
                <w:spacing w:val="-20"/>
              </w:rPr>
              <w:t>, 20</w:t>
            </w:r>
            <w:r w:rsidR="00BC3A50">
              <w:rPr>
                <w:rFonts w:ascii="Times New Roman" w:eastAsia="Arial Unicode MS" w:hAnsi="Times New Roman" w:cs="Times New Roman"/>
                <w:b/>
                <w:bCs/>
                <w:spacing w:val="-20"/>
              </w:rPr>
              <w:t>14</w:t>
            </w:r>
          </w:p>
        </w:tc>
        <w:tc>
          <w:tcPr>
            <w:tcW w:w="1458" w:type="dxa"/>
          </w:tcPr>
          <w:p w:rsidR="00BC3A50" w:rsidRDefault="00EA3CD1" w:rsidP="00974871">
            <w:pPr>
              <w:spacing w:after="0" w:line="240" w:lineRule="auto"/>
              <w:ind w:left="-108" w:right="-143"/>
              <w:jc w:val="center"/>
              <w:rPr>
                <w:rFonts w:ascii="Times New Roman" w:eastAsia="Arial Unicode MS" w:hAnsi="Times New Roman" w:cs="Times New Roman"/>
                <w:b/>
                <w:bCs/>
                <w:spacing w:val="-20"/>
              </w:rPr>
            </w:pPr>
            <w:r>
              <w:rPr>
                <w:rFonts w:ascii="Times New Roman" w:eastAsia="Arial Unicode MS" w:hAnsi="Times New Roman" w:cs="Times New Roman"/>
                <w:b/>
                <w:bCs/>
                <w:lang w:val="en-US"/>
              </w:rPr>
              <w:t>Khabarovsk territory</w:t>
            </w:r>
            <w:r w:rsidR="00BC3A50">
              <w:rPr>
                <w:rFonts w:ascii="Times New Roman" w:eastAsia="Arial Unicode MS" w:hAnsi="Times New Roman" w:cs="Times New Roman"/>
                <w:b/>
                <w:bCs/>
              </w:rPr>
              <w:t>,</w:t>
            </w:r>
            <w:r w:rsidR="00BC3A50">
              <w:rPr>
                <w:rFonts w:ascii="Times New Roman" w:eastAsia="Arial Unicode MS" w:hAnsi="Times New Roman" w:cs="Times New Roman"/>
                <w:b/>
                <w:bCs/>
                <w:spacing w:val="-20"/>
              </w:rPr>
              <w:t xml:space="preserve"> 2010 </w:t>
            </w:r>
          </w:p>
        </w:tc>
        <w:tc>
          <w:tcPr>
            <w:tcW w:w="1237" w:type="dxa"/>
          </w:tcPr>
          <w:p w:rsidR="00BC3A50" w:rsidRDefault="00EA3CD1" w:rsidP="00974871">
            <w:pPr>
              <w:spacing w:after="0" w:line="240" w:lineRule="auto"/>
              <w:ind w:left="-108" w:right="-143"/>
              <w:jc w:val="center"/>
              <w:rPr>
                <w:rFonts w:ascii="Times New Roman" w:eastAsia="Arial Unicode MS" w:hAnsi="Times New Roman" w:cs="Times New Roman"/>
                <w:b/>
                <w:bCs/>
                <w:spacing w:val="-20"/>
              </w:rPr>
            </w:pPr>
            <w:r>
              <w:rPr>
                <w:rFonts w:ascii="Times New Roman" w:eastAsia="Arial Unicode MS" w:hAnsi="Times New Roman" w:cs="Times New Roman"/>
                <w:b/>
                <w:bCs/>
                <w:lang w:val="en-US"/>
              </w:rPr>
              <w:t>Khabarovsk territory</w:t>
            </w:r>
            <w:r w:rsidR="00BC3A50">
              <w:rPr>
                <w:rFonts w:ascii="Times New Roman" w:eastAsia="Arial Unicode MS" w:hAnsi="Times New Roman" w:cs="Times New Roman"/>
                <w:b/>
                <w:bCs/>
                <w:spacing w:val="-20"/>
              </w:rPr>
              <w:t xml:space="preserve"> </w:t>
            </w:r>
            <w:r w:rsidR="00BC3A50">
              <w:rPr>
                <w:rFonts w:ascii="Times New Roman" w:eastAsia="Arial Unicode MS" w:hAnsi="Times New Roman" w:cs="Times New Roman"/>
                <w:b/>
                <w:bCs/>
                <w:spacing w:val="-20"/>
                <w:lang w:val="en-US"/>
              </w:rPr>
              <w:t xml:space="preserve">, </w:t>
            </w:r>
            <w:r w:rsidR="00BC3A50">
              <w:rPr>
                <w:rFonts w:ascii="Times New Roman" w:eastAsia="Arial Unicode MS" w:hAnsi="Times New Roman" w:cs="Times New Roman"/>
                <w:b/>
                <w:bCs/>
                <w:spacing w:val="-20"/>
              </w:rPr>
              <w:t xml:space="preserve">2014 </w:t>
            </w:r>
          </w:p>
        </w:tc>
      </w:tr>
      <w:tr w:rsidR="00BC3A50" w:rsidRPr="008F29C5">
        <w:tc>
          <w:tcPr>
            <w:tcW w:w="754" w:type="dxa"/>
          </w:tcPr>
          <w:p w:rsidR="00BC3A50" w:rsidRPr="008F29C5" w:rsidRDefault="00BC3A50" w:rsidP="00974871">
            <w:pPr>
              <w:spacing w:after="0" w:line="240" w:lineRule="auto"/>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1</w:t>
            </w:r>
          </w:p>
        </w:tc>
        <w:tc>
          <w:tcPr>
            <w:tcW w:w="3322" w:type="dxa"/>
          </w:tcPr>
          <w:p w:rsidR="00BC3A50" w:rsidRPr="008F29C5" w:rsidRDefault="00BC3A50" w:rsidP="00974871">
            <w:pPr>
              <w:spacing w:after="0" w:line="240" w:lineRule="auto"/>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2</w:t>
            </w:r>
          </w:p>
        </w:tc>
        <w:tc>
          <w:tcPr>
            <w:tcW w:w="1299" w:type="dxa"/>
          </w:tcPr>
          <w:p w:rsidR="00BC3A50" w:rsidRPr="008F29C5" w:rsidRDefault="00BC3A50" w:rsidP="00974871">
            <w:pPr>
              <w:spacing w:after="0" w:line="240" w:lineRule="auto"/>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3</w:t>
            </w:r>
          </w:p>
        </w:tc>
        <w:tc>
          <w:tcPr>
            <w:tcW w:w="1279" w:type="dxa"/>
          </w:tcPr>
          <w:p w:rsidR="00BC3A50" w:rsidRPr="008F29C5" w:rsidRDefault="00BC3A50" w:rsidP="00974871">
            <w:pPr>
              <w:spacing w:after="0" w:line="240" w:lineRule="auto"/>
              <w:jc w:val="center"/>
              <w:rPr>
                <w:rFonts w:ascii="Times New Roman" w:eastAsia="Arial Unicode MS" w:hAnsi="Times New Roman" w:cs="Times New Roman"/>
                <w:b/>
                <w:bCs/>
                <w:spacing w:val="-20"/>
                <w:sz w:val="16"/>
                <w:szCs w:val="16"/>
              </w:rPr>
            </w:pPr>
            <w:r w:rsidRPr="008F29C5">
              <w:rPr>
                <w:rFonts w:ascii="Times New Roman" w:eastAsia="Arial Unicode MS" w:hAnsi="Times New Roman" w:cs="Times New Roman"/>
                <w:b/>
                <w:bCs/>
                <w:spacing w:val="-20"/>
                <w:sz w:val="16"/>
                <w:szCs w:val="16"/>
              </w:rPr>
              <w:t>4</w:t>
            </w:r>
          </w:p>
        </w:tc>
        <w:tc>
          <w:tcPr>
            <w:tcW w:w="1458" w:type="dxa"/>
          </w:tcPr>
          <w:p w:rsidR="00BC3A50" w:rsidRPr="008F29C5"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5</w:t>
            </w:r>
          </w:p>
        </w:tc>
        <w:tc>
          <w:tcPr>
            <w:tcW w:w="1237" w:type="dxa"/>
          </w:tcPr>
          <w:p w:rsidR="00BC3A50" w:rsidRPr="008F29C5" w:rsidRDefault="00BC3A50" w:rsidP="00974871">
            <w:pPr>
              <w:spacing w:after="0" w:line="240" w:lineRule="auto"/>
              <w:jc w:val="center"/>
              <w:rPr>
                <w:rFonts w:ascii="Times New Roman" w:eastAsia="Arial Unicode MS" w:hAnsi="Times New Roman"/>
                <w:b/>
                <w:bCs/>
                <w:spacing w:val="-20"/>
                <w:sz w:val="16"/>
                <w:szCs w:val="16"/>
              </w:rPr>
            </w:pPr>
            <w:r>
              <w:rPr>
                <w:rFonts w:ascii="Times New Roman" w:eastAsia="Arial Unicode MS" w:hAnsi="Times New Roman" w:cs="Times New Roman"/>
                <w:b/>
                <w:bCs/>
                <w:spacing w:val="-20"/>
                <w:sz w:val="16"/>
                <w:szCs w:val="16"/>
              </w:rPr>
              <w:t>6</w:t>
            </w:r>
          </w:p>
        </w:tc>
      </w:tr>
      <w:tr w:rsidR="00BC3A50" w:rsidRPr="008F29C5">
        <w:trPr>
          <w:trHeight w:val="252"/>
        </w:trPr>
        <w:tc>
          <w:tcPr>
            <w:tcW w:w="754" w:type="dxa"/>
            <w:vMerge w:val="restart"/>
          </w:tcPr>
          <w:p w:rsidR="00BC3A50" w:rsidRPr="008F29C5" w:rsidRDefault="00BC3A50" w:rsidP="00974871">
            <w:pPr>
              <w:spacing w:after="0" w:line="240" w:lineRule="auto"/>
              <w:jc w:val="center"/>
              <w:rPr>
                <w:rFonts w:ascii="Times New Roman" w:eastAsia="Arial Unicode MS" w:hAnsi="Times New Roman" w:cs="Times New Roman"/>
                <w:spacing w:val="-20"/>
              </w:rPr>
            </w:pPr>
            <w:r w:rsidRPr="008F29C5">
              <w:rPr>
                <w:rFonts w:ascii="Times New Roman" w:eastAsia="Arial Unicode MS" w:hAnsi="Times New Roman" w:cs="Times New Roman"/>
                <w:spacing w:val="-20"/>
              </w:rPr>
              <w:lastRenderedPageBreak/>
              <w:t>1</w:t>
            </w:r>
          </w:p>
        </w:tc>
        <w:tc>
          <w:tcPr>
            <w:tcW w:w="3322" w:type="dxa"/>
            <w:vMerge w:val="restart"/>
          </w:tcPr>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spacing w:val="-20"/>
                <w:lang w:val="en-US"/>
              </w:rPr>
              <w:t>1</w:t>
            </w:r>
            <w:r>
              <w:rPr>
                <w:rFonts w:ascii="Times New Roman" w:eastAsia="Arial Unicode MS" w:hAnsi="Times New Roman" w:cs="Times New Roman"/>
                <w:lang w:val="en-US"/>
              </w:rPr>
              <w:t>.1. Health of population</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1.2. Migration</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1.3. Birthrate</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1.4. Mortality</w:t>
            </w:r>
          </w:p>
          <w:p w:rsidR="00BC3A50" w:rsidRPr="008F29C5" w:rsidRDefault="00BC3A50" w:rsidP="00974871">
            <w:pPr>
              <w:spacing w:after="0" w:line="240" w:lineRule="auto"/>
              <w:ind w:left="-2" w:right="-108"/>
              <w:rPr>
                <w:rFonts w:ascii="Times New Roman" w:eastAsia="Arial Unicode MS" w:hAnsi="Times New Roman"/>
                <w:spacing w:val="-20"/>
              </w:rPr>
            </w:pPr>
            <w:r>
              <w:rPr>
                <w:rFonts w:ascii="Times New Roman" w:eastAsia="Arial Unicode MS" w:hAnsi="Times New Roman" w:cs="Times New Roman"/>
                <w:lang w:val="en-US"/>
              </w:rPr>
              <w:t>1.5. Social security</w:t>
            </w: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218</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156</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184</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123</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067</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230</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171</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032</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209</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201</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202</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213</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270</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272</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281</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268</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157</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188</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164</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195</w:t>
            </w:r>
          </w:p>
        </w:tc>
      </w:tr>
      <w:tr w:rsidR="00BC3A50" w:rsidRPr="008F29C5">
        <w:tc>
          <w:tcPr>
            <w:tcW w:w="4076" w:type="dxa"/>
            <w:gridSpan w:val="2"/>
          </w:tcPr>
          <w:p w:rsidR="00BC3A50" w:rsidRPr="008E73FB" w:rsidRDefault="00BC3A50" w:rsidP="00974871">
            <w:pPr>
              <w:spacing w:after="0" w:line="240" w:lineRule="auto"/>
              <w:ind w:left="-2" w:right="-108"/>
              <w:jc w:val="center"/>
              <w:rPr>
                <w:rFonts w:ascii="Times New Roman" w:eastAsia="Arial Unicode MS" w:hAnsi="Times New Roman"/>
                <w:b/>
                <w:bCs/>
                <w:spacing w:val="-20"/>
                <w:lang w:val="en-US"/>
              </w:rPr>
            </w:pPr>
            <w:r>
              <w:rPr>
                <w:rFonts w:ascii="Times New Roman" w:eastAsia="Arial Unicode MS" w:hAnsi="Times New Roman" w:cs="Times New Roman"/>
                <w:b/>
                <w:bCs/>
                <w:color w:val="000000"/>
              </w:rPr>
              <w:t>К</w:t>
            </w:r>
            <w:r w:rsidRPr="008E73FB">
              <w:rPr>
                <w:rFonts w:ascii="Times New Roman" w:eastAsia="Arial Unicode MS" w:hAnsi="Times New Roman" w:cs="Times New Roman"/>
                <w:b/>
                <w:bCs/>
                <w:color w:val="000000"/>
                <w:vertAlign w:val="subscript"/>
                <w:lang w:val="en-US"/>
              </w:rPr>
              <w:t>1</w:t>
            </w:r>
            <w:r w:rsidRPr="008E73FB">
              <w:rPr>
                <w:rFonts w:ascii="Times New Roman" w:eastAsia="Arial Unicode MS" w:hAnsi="Times New Roman" w:cs="Times New Roman"/>
                <w:b/>
                <w:bCs/>
                <w:color w:val="000000"/>
                <w:lang w:val="en-US"/>
              </w:rPr>
              <w:t xml:space="preserve">: </w:t>
            </w:r>
            <w:r>
              <w:rPr>
                <w:rFonts w:ascii="Times New Roman" w:eastAsia="Arial Unicode MS" w:hAnsi="Times New Roman" w:cs="Times New Roman"/>
                <w:b/>
                <w:bCs/>
                <w:color w:val="000000"/>
                <w:lang w:val="en-US"/>
              </w:rPr>
              <w:t>Reproductivity</w:t>
            </w:r>
            <w:r w:rsidRPr="008E73FB">
              <w:rPr>
                <w:rFonts w:ascii="Times New Roman" w:eastAsia="Arial Unicode MS" w:hAnsi="Times New Roman" w:cs="Times New Roman"/>
                <w:b/>
                <w:bCs/>
                <w:color w:val="000000"/>
                <w:lang w:val="en-US"/>
              </w:rPr>
              <w:t xml:space="preserve"> </w:t>
            </w:r>
            <w:r>
              <w:rPr>
                <w:rFonts w:ascii="Times New Roman" w:eastAsia="Arial Unicode MS" w:hAnsi="Times New Roman" w:cs="Times New Roman"/>
                <w:b/>
                <w:bCs/>
                <w:color w:val="000000"/>
                <w:lang w:val="en-US"/>
              </w:rPr>
              <w:t>and</w:t>
            </w:r>
            <w:r w:rsidRPr="008E73FB">
              <w:rPr>
                <w:rFonts w:ascii="Times New Roman" w:eastAsia="Arial Unicode MS" w:hAnsi="Times New Roman" w:cs="Times New Roman"/>
                <w:b/>
                <w:bCs/>
                <w:color w:val="000000"/>
                <w:lang w:val="en-US"/>
              </w:rPr>
              <w:t xml:space="preserve"> </w:t>
            </w:r>
            <w:r>
              <w:rPr>
                <w:rFonts w:ascii="Times New Roman" w:eastAsia="Arial Unicode MS" w:hAnsi="Times New Roman" w:cs="Times New Roman"/>
                <w:b/>
                <w:bCs/>
                <w:color w:val="000000"/>
                <w:lang w:val="en-US"/>
              </w:rPr>
              <w:t>health</w:t>
            </w:r>
            <w:r w:rsidRPr="008E73FB">
              <w:rPr>
                <w:rFonts w:ascii="Times New Roman" w:eastAsia="Arial Unicode MS" w:hAnsi="Times New Roman" w:cs="Times New Roman"/>
                <w:b/>
                <w:bCs/>
                <w:color w:val="000000"/>
                <w:lang w:val="en-US"/>
              </w:rPr>
              <w:t xml:space="preserve"> </w:t>
            </w:r>
            <w:r>
              <w:rPr>
                <w:rFonts w:ascii="Times New Roman" w:eastAsia="Arial Unicode MS" w:hAnsi="Times New Roman" w:cs="Times New Roman"/>
                <w:b/>
                <w:bCs/>
                <w:color w:val="000000"/>
                <w:lang w:val="en-US"/>
              </w:rPr>
              <w:t>of</w:t>
            </w:r>
            <w:r w:rsidRPr="008E73FB">
              <w:rPr>
                <w:rFonts w:ascii="Times New Roman" w:eastAsia="Arial Unicode MS" w:hAnsi="Times New Roman" w:cs="Times New Roman"/>
                <w:b/>
                <w:bCs/>
                <w:color w:val="000000"/>
                <w:lang w:val="en-US"/>
              </w:rPr>
              <w:t xml:space="preserve"> </w:t>
            </w:r>
            <w:r>
              <w:rPr>
                <w:rFonts w:ascii="Times New Roman" w:eastAsia="Arial Unicode MS" w:hAnsi="Times New Roman" w:cs="Times New Roman"/>
                <w:b/>
                <w:bCs/>
                <w:color w:val="000000"/>
                <w:lang w:val="en-US"/>
              </w:rPr>
              <w:t>population</w:t>
            </w:r>
          </w:p>
        </w:tc>
        <w:tc>
          <w:tcPr>
            <w:tcW w:w="129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.922</w:t>
            </w:r>
          </w:p>
        </w:tc>
        <w:tc>
          <w:tcPr>
            <w:tcW w:w="127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.047</w:t>
            </w:r>
          </w:p>
        </w:tc>
        <w:tc>
          <w:tcPr>
            <w:tcW w:w="1458"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hAnsi="Times New Roman" w:cs="Times New Roman"/>
                <w:b/>
                <w:bCs/>
              </w:rPr>
              <w:t>1</w:t>
            </w:r>
            <w:r>
              <w:rPr>
                <w:rFonts w:ascii="Times New Roman" w:hAnsi="Times New Roman" w:cs="Times New Roman"/>
                <w:b/>
                <w:bCs/>
              </w:rPr>
              <w:t>.</w:t>
            </w:r>
            <w:r w:rsidRPr="00DE0A01">
              <w:rPr>
                <w:rFonts w:ascii="Times New Roman" w:hAnsi="Times New Roman" w:cs="Times New Roman"/>
                <w:b/>
                <w:bCs/>
              </w:rPr>
              <w:t>183</w:t>
            </w:r>
          </w:p>
        </w:tc>
        <w:tc>
          <w:tcPr>
            <w:tcW w:w="1237" w:type="dxa"/>
            <w:vAlign w:val="center"/>
          </w:tcPr>
          <w:p w:rsidR="00BC3A50" w:rsidRPr="00DE0A01" w:rsidRDefault="00BC3A50" w:rsidP="00974871">
            <w:pPr>
              <w:spacing w:after="0" w:line="240" w:lineRule="auto"/>
              <w:jc w:val="center"/>
              <w:rPr>
                <w:rFonts w:ascii="Times New Roman" w:hAnsi="Times New Roman" w:cs="Times New Roman"/>
                <w:b/>
                <w:bCs/>
              </w:rPr>
            </w:pPr>
            <w:r w:rsidRPr="00DE0A01">
              <w:rPr>
                <w:rFonts w:ascii="Times New Roman" w:hAnsi="Times New Roman" w:cs="Times New Roman"/>
                <w:b/>
                <w:bCs/>
              </w:rPr>
              <w:t>1</w:t>
            </w:r>
            <w:r>
              <w:rPr>
                <w:rFonts w:ascii="Times New Roman" w:hAnsi="Times New Roman" w:cs="Times New Roman"/>
                <w:b/>
                <w:bCs/>
              </w:rPr>
              <w:t>.</w:t>
            </w:r>
            <w:r w:rsidRPr="00DE0A01">
              <w:rPr>
                <w:rFonts w:ascii="Times New Roman" w:hAnsi="Times New Roman" w:cs="Times New Roman"/>
                <w:b/>
                <w:bCs/>
              </w:rPr>
              <w:t>177</w:t>
            </w:r>
          </w:p>
        </w:tc>
      </w:tr>
      <w:tr w:rsidR="00BC3A50" w:rsidRPr="008F29C5">
        <w:trPr>
          <w:trHeight w:val="252"/>
        </w:trPr>
        <w:tc>
          <w:tcPr>
            <w:tcW w:w="754" w:type="dxa"/>
            <w:vMerge w:val="restart"/>
          </w:tcPr>
          <w:p w:rsidR="00BC3A50" w:rsidRPr="008F29C5" w:rsidRDefault="00BC3A50" w:rsidP="00974871">
            <w:pPr>
              <w:spacing w:after="0" w:line="240" w:lineRule="auto"/>
              <w:jc w:val="center"/>
              <w:rPr>
                <w:rFonts w:ascii="Times New Roman" w:eastAsia="Arial Unicode MS" w:hAnsi="Times New Roman" w:cs="Times New Roman"/>
                <w:spacing w:val="-20"/>
              </w:rPr>
            </w:pPr>
            <w:r w:rsidRPr="008F29C5">
              <w:rPr>
                <w:rFonts w:ascii="Times New Roman" w:eastAsia="Arial Unicode MS" w:hAnsi="Times New Roman" w:cs="Times New Roman"/>
                <w:spacing w:val="-20"/>
              </w:rPr>
              <w:t>2</w:t>
            </w:r>
          </w:p>
        </w:tc>
        <w:tc>
          <w:tcPr>
            <w:tcW w:w="3322" w:type="dxa"/>
            <w:vMerge w:val="restart"/>
          </w:tcPr>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2.1. Earnings of population</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2.2. Housing conditions</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2.3. Employment level</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2.4. Consumer market</w:t>
            </w:r>
          </w:p>
          <w:p w:rsidR="00BC3A50" w:rsidRPr="00956EF7" w:rsidRDefault="00BC3A50" w:rsidP="00974871">
            <w:pPr>
              <w:spacing w:after="0" w:line="240" w:lineRule="auto"/>
              <w:ind w:left="-2" w:right="-108"/>
              <w:rPr>
                <w:rFonts w:ascii="Times New Roman" w:eastAsia="Arial Unicode MS" w:hAnsi="Times New Roman"/>
                <w:spacing w:val="-20"/>
                <w:lang w:val="en-US"/>
              </w:rPr>
            </w:pPr>
            <w:r>
              <w:rPr>
                <w:rFonts w:ascii="Times New Roman" w:eastAsia="Arial Unicode MS" w:hAnsi="Times New Roman" w:cs="Times New Roman"/>
                <w:lang w:val="en-US"/>
              </w:rPr>
              <w:t>2.5. Social protection of  population</w:t>
            </w: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070</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072</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064</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066</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019</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020</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242</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253</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224</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222</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222</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224</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099</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124</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193</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219</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181</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200</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200</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207</w:t>
            </w:r>
          </w:p>
        </w:tc>
      </w:tr>
      <w:tr w:rsidR="00BC3A50" w:rsidRPr="008F29C5">
        <w:tc>
          <w:tcPr>
            <w:tcW w:w="4076" w:type="dxa"/>
            <w:gridSpan w:val="2"/>
          </w:tcPr>
          <w:p w:rsidR="00BC3A50" w:rsidRPr="008E73FB" w:rsidRDefault="00BC3A50" w:rsidP="00974871">
            <w:pPr>
              <w:spacing w:after="0" w:line="240" w:lineRule="auto"/>
              <w:ind w:left="-142" w:right="-108"/>
              <w:jc w:val="center"/>
              <w:rPr>
                <w:rFonts w:ascii="Times New Roman" w:eastAsia="Arial Unicode MS" w:hAnsi="Times New Roman"/>
                <w:b/>
                <w:bCs/>
                <w:spacing w:val="-20"/>
                <w:lang w:val="en-US"/>
              </w:rPr>
            </w:pPr>
            <w:r w:rsidRPr="008F29C5">
              <w:rPr>
                <w:rFonts w:ascii="Times New Roman" w:eastAsia="Arial Unicode MS" w:hAnsi="Times New Roman" w:cs="Times New Roman"/>
                <w:b/>
                <w:bCs/>
                <w:color w:val="000000"/>
                <w:spacing w:val="-20"/>
              </w:rPr>
              <w:t>К</w:t>
            </w:r>
            <w:r w:rsidRPr="008E73FB">
              <w:rPr>
                <w:rFonts w:ascii="Times New Roman" w:eastAsia="Arial Unicode MS" w:hAnsi="Times New Roman" w:cs="Times New Roman"/>
                <w:b/>
                <w:bCs/>
                <w:color w:val="000000"/>
                <w:spacing w:val="-20"/>
                <w:vertAlign w:val="subscript"/>
                <w:lang w:val="en-US"/>
              </w:rPr>
              <w:t>2</w:t>
            </w:r>
            <w:r w:rsidRPr="008E73FB">
              <w:rPr>
                <w:rFonts w:ascii="Times New Roman" w:eastAsia="Arial Unicode MS" w:hAnsi="Times New Roman" w:cs="Times New Roman"/>
                <w:b/>
                <w:bCs/>
                <w:color w:val="000000"/>
                <w:spacing w:val="-20"/>
                <w:lang w:val="en-US"/>
              </w:rPr>
              <w:t xml:space="preserve">: </w:t>
            </w:r>
            <w:r>
              <w:rPr>
                <w:rFonts w:ascii="Times New Roman" w:eastAsia="Arial Unicode MS" w:hAnsi="Times New Roman" w:cs="Times New Roman"/>
                <w:b/>
                <w:bCs/>
                <w:color w:val="000000"/>
                <w:lang w:val="en-US"/>
              </w:rPr>
              <w:t xml:space="preserve"> Human welfare, employment</w:t>
            </w:r>
          </w:p>
        </w:tc>
        <w:tc>
          <w:tcPr>
            <w:tcW w:w="129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0</w:t>
            </w:r>
            <w:r>
              <w:rPr>
                <w:rFonts w:ascii="Times New Roman" w:eastAsia="Arial Unicode MS" w:hAnsi="Times New Roman" w:cs="Times New Roman"/>
                <w:b/>
                <w:bCs/>
                <w:spacing w:val="-20"/>
              </w:rPr>
              <w:t>.759</w:t>
            </w:r>
          </w:p>
        </w:tc>
        <w:tc>
          <w:tcPr>
            <w:tcW w:w="127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0</w:t>
            </w:r>
            <w:r>
              <w:rPr>
                <w:rFonts w:ascii="Times New Roman" w:eastAsia="Arial Unicode MS" w:hAnsi="Times New Roman" w:cs="Times New Roman"/>
                <w:b/>
                <w:bCs/>
                <w:spacing w:val="-20"/>
              </w:rPr>
              <w:t>.821</w:t>
            </w:r>
          </w:p>
        </w:tc>
        <w:tc>
          <w:tcPr>
            <w:tcW w:w="1458"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hAnsi="Times New Roman" w:cs="Times New Roman"/>
                <w:b/>
                <w:bCs/>
              </w:rPr>
              <w:t>0</w:t>
            </w:r>
            <w:r>
              <w:rPr>
                <w:rFonts w:ascii="Times New Roman" w:hAnsi="Times New Roman" w:cs="Times New Roman"/>
                <w:b/>
                <w:bCs/>
              </w:rPr>
              <w:t>.</w:t>
            </w:r>
            <w:r w:rsidRPr="00DE0A01">
              <w:rPr>
                <w:rFonts w:ascii="Times New Roman" w:hAnsi="Times New Roman" w:cs="Times New Roman"/>
                <w:b/>
                <w:bCs/>
              </w:rPr>
              <w:t>912</w:t>
            </w:r>
          </w:p>
        </w:tc>
        <w:tc>
          <w:tcPr>
            <w:tcW w:w="1237" w:type="dxa"/>
            <w:vAlign w:val="center"/>
          </w:tcPr>
          <w:p w:rsidR="00BC3A50" w:rsidRPr="00DE0A01" w:rsidRDefault="00BC3A50" w:rsidP="00974871">
            <w:pPr>
              <w:spacing w:after="0" w:line="240" w:lineRule="auto"/>
              <w:jc w:val="center"/>
              <w:rPr>
                <w:rFonts w:ascii="Times New Roman" w:hAnsi="Times New Roman" w:cs="Times New Roman"/>
                <w:b/>
                <w:bCs/>
              </w:rPr>
            </w:pPr>
            <w:r w:rsidRPr="00DE0A01">
              <w:rPr>
                <w:rFonts w:ascii="Times New Roman" w:hAnsi="Times New Roman" w:cs="Times New Roman"/>
                <w:b/>
                <w:bCs/>
              </w:rPr>
              <w:t>0</w:t>
            </w:r>
            <w:r>
              <w:rPr>
                <w:rFonts w:ascii="Times New Roman" w:hAnsi="Times New Roman" w:cs="Times New Roman"/>
                <w:b/>
                <w:bCs/>
              </w:rPr>
              <w:t>.</w:t>
            </w:r>
            <w:r w:rsidRPr="00DE0A01">
              <w:rPr>
                <w:rFonts w:ascii="Times New Roman" w:hAnsi="Times New Roman" w:cs="Times New Roman"/>
                <w:b/>
                <w:bCs/>
              </w:rPr>
              <w:t>943</w:t>
            </w:r>
          </w:p>
        </w:tc>
      </w:tr>
      <w:tr w:rsidR="00BC3A50" w:rsidRPr="008F29C5">
        <w:trPr>
          <w:trHeight w:val="252"/>
        </w:trPr>
        <w:tc>
          <w:tcPr>
            <w:tcW w:w="754" w:type="dxa"/>
            <w:vMerge w:val="restart"/>
          </w:tcPr>
          <w:p w:rsidR="00BC3A50" w:rsidRPr="008F29C5" w:rsidRDefault="00BC3A50" w:rsidP="00974871">
            <w:pPr>
              <w:spacing w:after="0" w:line="240" w:lineRule="auto"/>
              <w:jc w:val="center"/>
              <w:rPr>
                <w:rFonts w:ascii="Times New Roman" w:eastAsia="Arial Unicode MS" w:hAnsi="Times New Roman" w:cs="Times New Roman"/>
                <w:spacing w:val="-20"/>
              </w:rPr>
            </w:pPr>
            <w:r w:rsidRPr="008F29C5">
              <w:rPr>
                <w:rFonts w:ascii="Times New Roman" w:eastAsia="Arial Unicode MS" w:hAnsi="Times New Roman" w:cs="Times New Roman"/>
                <w:spacing w:val="-20"/>
              </w:rPr>
              <w:t>3</w:t>
            </w:r>
          </w:p>
        </w:tc>
        <w:tc>
          <w:tcPr>
            <w:tcW w:w="3322" w:type="dxa"/>
            <w:vMerge w:val="restart"/>
          </w:tcPr>
          <w:p w:rsidR="00BC3A50" w:rsidRDefault="00BC3A50" w:rsidP="00974871">
            <w:pPr>
              <w:spacing w:after="0" w:line="240" w:lineRule="auto"/>
              <w:ind w:left="-2" w:right="-108"/>
              <w:rPr>
                <w:rFonts w:ascii="Times New Roman" w:eastAsia="Arial Unicode MS" w:hAnsi="Times New Roman" w:cs="Times New Roman"/>
                <w:lang w:val="en-US"/>
              </w:rPr>
            </w:pPr>
            <w:r w:rsidRPr="008E73FB">
              <w:rPr>
                <w:rFonts w:ascii="Times New Roman" w:eastAsia="Arial Unicode MS" w:hAnsi="Times New Roman" w:cs="Times New Roman"/>
                <w:spacing w:val="-20"/>
                <w:lang w:val="en-US"/>
              </w:rPr>
              <w:t>3.1.</w:t>
            </w:r>
            <w:r>
              <w:rPr>
                <w:rFonts w:ascii="Times New Roman" w:eastAsia="Arial Unicode MS" w:hAnsi="Times New Roman" w:cs="Times New Roman"/>
                <w:lang w:val="en-US"/>
              </w:rPr>
              <w:t xml:space="preserve"> Ecological state</w:t>
            </w:r>
          </w:p>
          <w:p w:rsidR="00BC3A50" w:rsidRDefault="00BC3A50" w:rsidP="00974871">
            <w:pPr>
              <w:spacing w:after="0" w:line="240" w:lineRule="auto"/>
              <w:ind w:left="-2" w:right="-108"/>
              <w:rPr>
                <w:rFonts w:ascii="Times New Roman" w:eastAsia="Arial Unicode MS" w:hAnsi="Times New Roman"/>
                <w:lang w:val="en-US"/>
              </w:rPr>
            </w:pPr>
            <w:r>
              <w:rPr>
                <w:rFonts w:ascii="Times New Roman" w:eastAsia="Arial Unicode MS" w:hAnsi="Times New Roman" w:cs="Times New Roman"/>
                <w:lang w:val="en-US"/>
              </w:rPr>
              <w:t>3.2.</w:t>
            </w:r>
            <w:r>
              <w:rPr>
                <w:rFonts w:ascii="Times New Roman" w:eastAsia="Arial Unicode MS" w:hAnsi="Times New Roman" w:cs="Times New Roman"/>
                <w:color w:val="000000"/>
                <w:lang w:val="en-US"/>
              </w:rPr>
              <w:t xml:space="preserve"> Quality of housing services</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3.3. Social infrastructure</w:t>
            </w:r>
          </w:p>
          <w:p w:rsidR="00BC3A50" w:rsidRDefault="00BC3A50" w:rsidP="00974871">
            <w:pPr>
              <w:spacing w:after="0" w:line="240" w:lineRule="auto"/>
              <w:ind w:left="-2" w:right="-108"/>
              <w:rPr>
                <w:rFonts w:ascii="Times New Roman" w:eastAsia="Arial Unicode MS" w:hAnsi="Times New Roman"/>
                <w:lang w:val="en-US"/>
              </w:rPr>
            </w:pPr>
            <w:r>
              <w:rPr>
                <w:rFonts w:ascii="Times New Roman" w:eastAsia="Arial Unicode MS" w:hAnsi="Times New Roman" w:cs="Times New Roman"/>
                <w:lang w:val="en-US"/>
              </w:rPr>
              <w:t xml:space="preserve">3.4. </w:t>
            </w:r>
            <w:r>
              <w:rPr>
                <w:rFonts w:ascii="Times New Roman" w:eastAsia="Arial Unicode MS" w:hAnsi="Times New Roman" w:cs="Times New Roman"/>
                <w:color w:val="000000"/>
                <w:lang w:val="en-US"/>
              </w:rPr>
              <w:t>New housing development</w:t>
            </w:r>
          </w:p>
          <w:p w:rsidR="00BC3A50" w:rsidRPr="00956EF7" w:rsidRDefault="00BC3A50" w:rsidP="00974871">
            <w:pPr>
              <w:spacing w:after="0" w:line="240" w:lineRule="auto"/>
              <w:ind w:left="-2" w:right="-108"/>
              <w:rPr>
                <w:rFonts w:ascii="Times New Roman" w:eastAsia="Arial Unicode MS" w:hAnsi="Times New Roman"/>
                <w:spacing w:val="-20"/>
                <w:highlight w:val="yellow"/>
                <w:lang w:val="en-US"/>
              </w:rPr>
            </w:pPr>
            <w:r>
              <w:rPr>
                <w:rFonts w:ascii="Times New Roman" w:eastAsia="Arial Unicode MS" w:hAnsi="Times New Roman" w:cs="Times New Roman"/>
                <w:lang w:val="en-US"/>
              </w:rPr>
              <w:t>3.5. Transport services</w:t>
            </w: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251</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279</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224</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255</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152</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153</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153</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151</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183</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180</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194</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185</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139</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214</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203</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167</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234</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185</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2</w:t>
            </w:r>
            <w:r>
              <w:rPr>
                <w:rFonts w:ascii="Times New Roman" w:hAnsi="Times New Roman" w:cs="Times New Roman"/>
              </w:rPr>
              <w:t>.</w:t>
            </w:r>
            <w:r w:rsidRPr="00DE0A01">
              <w:rPr>
                <w:rFonts w:ascii="Times New Roman" w:hAnsi="Times New Roman" w:cs="Times New Roman"/>
              </w:rPr>
              <w:t>702</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247</w:t>
            </w:r>
          </w:p>
        </w:tc>
      </w:tr>
      <w:tr w:rsidR="00BC3A50" w:rsidRPr="008F29C5">
        <w:tc>
          <w:tcPr>
            <w:tcW w:w="4076" w:type="dxa"/>
            <w:gridSpan w:val="2"/>
          </w:tcPr>
          <w:p w:rsidR="00BC3A50" w:rsidRPr="008F29C5" w:rsidRDefault="00BC3A50" w:rsidP="00974871">
            <w:pPr>
              <w:spacing w:after="0" w:line="240" w:lineRule="auto"/>
              <w:ind w:left="-2" w:right="-108"/>
              <w:jc w:val="center"/>
              <w:rPr>
                <w:rFonts w:ascii="Times New Roman" w:eastAsia="Arial Unicode MS" w:hAnsi="Times New Roman"/>
                <w:b/>
                <w:bCs/>
                <w:spacing w:val="-20"/>
              </w:rPr>
            </w:pPr>
            <w:r w:rsidRPr="008F29C5">
              <w:rPr>
                <w:rFonts w:ascii="Times New Roman" w:eastAsia="Arial Unicode MS" w:hAnsi="Times New Roman" w:cs="Times New Roman"/>
                <w:b/>
                <w:bCs/>
                <w:color w:val="000000"/>
                <w:spacing w:val="-20"/>
              </w:rPr>
              <w:t>К</w:t>
            </w:r>
            <w:r w:rsidRPr="008F29C5">
              <w:rPr>
                <w:rFonts w:ascii="Times New Roman" w:eastAsia="Arial Unicode MS" w:hAnsi="Times New Roman" w:cs="Times New Roman"/>
                <w:b/>
                <w:bCs/>
                <w:color w:val="000000"/>
                <w:spacing w:val="-20"/>
                <w:vertAlign w:val="subscript"/>
              </w:rPr>
              <w:t>3</w:t>
            </w:r>
            <w:r w:rsidRPr="008F29C5">
              <w:rPr>
                <w:rFonts w:ascii="Times New Roman" w:eastAsia="Arial Unicode MS" w:hAnsi="Times New Roman" w:cs="Times New Roman"/>
                <w:b/>
                <w:bCs/>
                <w:color w:val="000000"/>
                <w:spacing w:val="-20"/>
              </w:rPr>
              <w:t xml:space="preserve">: </w:t>
            </w:r>
            <w:r>
              <w:rPr>
                <w:rFonts w:ascii="Times New Roman" w:eastAsia="Arial Unicode MS" w:hAnsi="Times New Roman" w:cs="Times New Roman"/>
                <w:b/>
                <w:bCs/>
                <w:color w:val="000000"/>
                <w:lang w:val="en-US"/>
              </w:rPr>
              <w:t>Social infrastructure</w:t>
            </w:r>
          </w:p>
        </w:tc>
        <w:tc>
          <w:tcPr>
            <w:tcW w:w="129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Pr>
                <w:rFonts w:ascii="Times New Roman" w:eastAsia="Arial Unicode MS" w:hAnsi="Times New Roman" w:cs="Times New Roman"/>
                <w:b/>
                <w:bCs/>
                <w:spacing w:val="-20"/>
              </w:rPr>
              <w:t>0.958</w:t>
            </w:r>
          </w:p>
        </w:tc>
        <w:tc>
          <w:tcPr>
            <w:tcW w:w="127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Pr>
                <w:rFonts w:ascii="Times New Roman" w:eastAsia="Arial Unicode MS" w:hAnsi="Times New Roman" w:cs="Times New Roman"/>
                <w:b/>
                <w:bCs/>
                <w:spacing w:val="-20"/>
              </w:rPr>
              <w:t>1.011</w:t>
            </w:r>
          </w:p>
        </w:tc>
        <w:tc>
          <w:tcPr>
            <w:tcW w:w="1458"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hAnsi="Times New Roman" w:cs="Times New Roman"/>
                <w:b/>
                <w:bCs/>
              </w:rPr>
              <w:t>1</w:t>
            </w:r>
            <w:r>
              <w:rPr>
                <w:rFonts w:ascii="Times New Roman" w:hAnsi="Times New Roman" w:cs="Times New Roman"/>
                <w:b/>
                <w:bCs/>
              </w:rPr>
              <w:t>.</w:t>
            </w:r>
            <w:r w:rsidRPr="00DE0A01">
              <w:rPr>
                <w:rFonts w:ascii="Times New Roman" w:hAnsi="Times New Roman" w:cs="Times New Roman"/>
                <w:b/>
                <w:bCs/>
              </w:rPr>
              <w:t>687</w:t>
            </w:r>
          </w:p>
        </w:tc>
        <w:tc>
          <w:tcPr>
            <w:tcW w:w="1237" w:type="dxa"/>
            <w:vAlign w:val="center"/>
          </w:tcPr>
          <w:p w:rsidR="00BC3A50" w:rsidRPr="00DE0A01" w:rsidRDefault="00BC3A50" w:rsidP="00974871">
            <w:pPr>
              <w:spacing w:after="0" w:line="240" w:lineRule="auto"/>
              <w:jc w:val="center"/>
              <w:rPr>
                <w:rFonts w:ascii="Times New Roman" w:hAnsi="Times New Roman" w:cs="Times New Roman"/>
                <w:b/>
                <w:bCs/>
              </w:rPr>
            </w:pPr>
            <w:r w:rsidRPr="00DE0A01">
              <w:rPr>
                <w:rFonts w:ascii="Times New Roman" w:hAnsi="Times New Roman" w:cs="Times New Roman"/>
                <w:b/>
                <w:bCs/>
              </w:rPr>
              <w:t>1</w:t>
            </w:r>
            <w:r>
              <w:rPr>
                <w:rFonts w:ascii="Times New Roman" w:hAnsi="Times New Roman" w:cs="Times New Roman"/>
                <w:b/>
                <w:bCs/>
              </w:rPr>
              <w:t>.</w:t>
            </w:r>
            <w:r w:rsidRPr="00DE0A01">
              <w:rPr>
                <w:rFonts w:ascii="Times New Roman" w:hAnsi="Times New Roman" w:cs="Times New Roman"/>
                <w:b/>
                <w:bCs/>
              </w:rPr>
              <w:t>006</w:t>
            </w:r>
          </w:p>
        </w:tc>
      </w:tr>
      <w:tr w:rsidR="00BC3A50" w:rsidRPr="008F29C5">
        <w:trPr>
          <w:trHeight w:val="252"/>
        </w:trPr>
        <w:tc>
          <w:tcPr>
            <w:tcW w:w="754" w:type="dxa"/>
            <w:vMerge w:val="restart"/>
          </w:tcPr>
          <w:p w:rsidR="00BC3A50" w:rsidRPr="008F29C5" w:rsidRDefault="00BC3A50" w:rsidP="00974871">
            <w:pPr>
              <w:spacing w:after="0" w:line="240" w:lineRule="auto"/>
              <w:jc w:val="center"/>
              <w:rPr>
                <w:rFonts w:ascii="Times New Roman" w:eastAsia="Arial Unicode MS" w:hAnsi="Times New Roman" w:cs="Times New Roman"/>
                <w:spacing w:val="-20"/>
              </w:rPr>
            </w:pPr>
            <w:r w:rsidRPr="008F29C5">
              <w:rPr>
                <w:rFonts w:ascii="Times New Roman" w:eastAsia="Arial Unicode MS" w:hAnsi="Times New Roman" w:cs="Times New Roman"/>
                <w:spacing w:val="-20"/>
              </w:rPr>
              <w:t>4</w:t>
            </w:r>
          </w:p>
        </w:tc>
        <w:tc>
          <w:tcPr>
            <w:tcW w:w="3322" w:type="dxa"/>
            <w:vMerge w:val="restart"/>
          </w:tcPr>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4.1. Education</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4.2. Culture</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4.3. Communication facilities</w:t>
            </w:r>
          </w:p>
          <w:p w:rsidR="00BC3A50" w:rsidRDefault="00BC3A50" w:rsidP="00974871">
            <w:pPr>
              <w:spacing w:after="0" w:line="240" w:lineRule="auto"/>
              <w:ind w:left="-2" w:right="-108"/>
              <w:rPr>
                <w:rFonts w:ascii="Times New Roman" w:eastAsia="Arial Unicode MS" w:hAnsi="Times New Roman" w:cs="Times New Roman"/>
                <w:lang w:val="en-US"/>
              </w:rPr>
            </w:pPr>
            <w:r>
              <w:rPr>
                <w:rFonts w:ascii="Times New Roman" w:eastAsia="Arial Unicode MS" w:hAnsi="Times New Roman" w:cs="Times New Roman"/>
                <w:lang w:val="en-US"/>
              </w:rPr>
              <w:t>4.4. Family relations</w:t>
            </w:r>
          </w:p>
          <w:p w:rsidR="00BC3A50" w:rsidRPr="008F29C5" w:rsidRDefault="00BC3A50" w:rsidP="00974871">
            <w:pPr>
              <w:spacing w:after="0" w:line="240" w:lineRule="auto"/>
              <w:ind w:left="-2" w:right="-108"/>
              <w:rPr>
                <w:rFonts w:ascii="Times New Roman" w:eastAsia="Arial Unicode MS" w:hAnsi="Times New Roman"/>
                <w:spacing w:val="-20"/>
                <w:highlight w:val="yellow"/>
              </w:rPr>
            </w:pPr>
            <w:r>
              <w:rPr>
                <w:rFonts w:ascii="Times New Roman" w:eastAsia="Arial Unicode MS" w:hAnsi="Times New Roman" w:cs="Times New Roman"/>
                <w:lang w:val="en-US"/>
              </w:rPr>
              <w:t>4.5. Social and cultural communication</w:t>
            </w: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476</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572</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161</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159</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598</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1</w:t>
            </w:r>
            <w:r>
              <w:rPr>
                <w:rFonts w:ascii="Times New Roman" w:hAnsi="Times New Roman" w:cs="Times New Roman"/>
              </w:rPr>
              <w:t>.</w:t>
            </w:r>
            <w:r w:rsidRPr="00E667C5">
              <w:rPr>
                <w:rFonts w:ascii="Times New Roman" w:hAnsi="Times New Roman" w:cs="Times New Roman"/>
              </w:rPr>
              <w:t>856</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215</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184</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159</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154</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171</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167</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170</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124</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159</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147</w:t>
            </w:r>
          </w:p>
        </w:tc>
      </w:tr>
      <w:tr w:rsidR="00BC3A50" w:rsidRPr="008F29C5">
        <w:trPr>
          <w:trHeight w:val="252"/>
        </w:trPr>
        <w:tc>
          <w:tcPr>
            <w:tcW w:w="754" w:type="dxa"/>
            <w:vMerge/>
          </w:tcPr>
          <w:p w:rsidR="00BC3A50" w:rsidRPr="008F29C5" w:rsidRDefault="00BC3A50" w:rsidP="00974871">
            <w:pPr>
              <w:spacing w:after="0" w:line="240" w:lineRule="auto"/>
              <w:jc w:val="center"/>
              <w:rPr>
                <w:rFonts w:ascii="Times New Roman" w:eastAsia="Arial Unicode MS" w:hAnsi="Times New Roman"/>
                <w:spacing w:val="-20"/>
              </w:rPr>
            </w:pPr>
          </w:p>
        </w:tc>
        <w:tc>
          <w:tcPr>
            <w:tcW w:w="3322" w:type="dxa"/>
            <w:vMerge/>
          </w:tcPr>
          <w:p w:rsidR="00BC3A50" w:rsidRPr="008F29C5" w:rsidRDefault="00BC3A50" w:rsidP="00974871">
            <w:pPr>
              <w:spacing w:after="0" w:line="240" w:lineRule="auto"/>
              <w:ind w:left="-2" w:right="-108"/>
              <w:rPr>
                <w:rFonts w:ascii="Times New Roman" w:eastAsia="Arial Unicode MS" w:hAnsi="Times New Roman"/>
                <w:spacing w:val="-20"/>
              </w:rPr>
            </w:pPr>
          </w:p>
        </w:tc>
        <w:tc>
          <w:tcPr>
            <w:tcW w:w="129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205</w:t>
            </w:r>
          </w:p>
        </w:tc>
        <w:tc>
          <w:tcPr>
            <w:tcW w:w="1279" w:type="dxa"/>
            <w:vAlign w:val="center"/>
          </w:tcPr>
          <w:p w:rsidR="00BC3A50" w:rsidRPr="00E667C5" w:rsidRDefault="00BC3A50" w:rsidP="00974871">
            <w:pPr>
              <w:spacing w:after="0" w:line="240" w:lineRule="auto"/>
              <w:jc w:val="center"/>
              <w:rPr>
                <w:rFonts w:ascii="Times New Roman" w:hAnsi="Times New Roman" w:cs="Times New Roman"/>
              </w:rPr>
            </w:pPr>
            <w:r w:rsidRPr="00E667C5">
              <w:rPr>
                <w:rFonts w:ascii="Times New Roman" w:hAnsi="Times New Roman" w:cs="Times New Roman"/>
              </w:rPr>
              <w:t>0</w:t>
            </w:r>
            <w:r>
              <w:rPr>
                <w:rFonts w:ascii="Times New Roman" w:hAnsi="Times New Roman" w:cs="Times New Roman"/>
              </w:rPr>
              <w:t>.</w:t>
            </w:r>
            <w:r w:rsidRPr="00E667C5">
              <w:rPr>
                <w:rFonts w:ascii="Times New Roman" w:hAnsi="Times New Roman" w:cs="Times New Roman"/>
              </w:rPr>
              <w:t>266</w:t>
            </w:r>
          </w:p>
        </w:tc>
        <w:tc>
          <w:tcPr>
            <w:tcW w:w="1458"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250</w:t>
            </w:r>
          </w:p>
        </w:tc>
        <w:tc>
          <w:tcPr>
            <w:tcW w:w="1237" w:type="dxa"/>
            <w:vAlign w:val="center"/>
          </w:tcPr>
          <w:p w:rsidR="00BC3A50" w:rsidRPr="00DE0A01" w:rsidRDefault="00BC3A50" w:rsidP="00974871">
            <w:pPr>
              <w:spacing w:after="0" w:line="240" w:lineRule="auto"/>
              <w:jc w:val="center"/>
              <w:rPr>
                <w:rFonts w:ascii="Times New Roman" w:hAnsi="Times New Roman" w:cs="Times New Roman"/>
              </w:rPr>
            </w:pPr>
            <w:r w:rsidRPr="00DE0A01">
              <w:rPr>
                <w:rFonts w:ascii="Times New Roman" w:hAnsi="Times New Roman" w:cs="Times New Roman"/>
              </w:rPr>
              <w:t>0</w:t>
            </w:r>
            <w:r>
              <w:rPr>
                <w:rFonts w:ascii="Times New Roman" w:hAnsi="Times New Roman" w:cs="Times New Roman"/>
              </w:rPr>
              <w:t>.</w:t>
            </w:r>
            <w:r w:rsidRPr="00DE0A01">
              <w:rPr>
                <w:rFonts w:ascii="Times New Roman" w:hAnsi="Times New Roman" w:cs="Times New Roman"/>
              </w:rPr>
              <w:t>236</w:t>
            </w:r>
          </w:p>
        </w:tc>
      </w:tr>
      <w:tr w:rsidR="00BC3A50" w:rsidRPr="008F29C5">
        <w:tc>
          <w:tcPr>
            <w:tcW w:w="4076" w:type="dxa"/>
            <w:gridSpan w:val="2"/>
          </w:tcPr>
          <w:p w:rsidR="00BC3A50" w:rsidRDefault="00BC3A50" w:rsidP="00974871">
            <w:pPr>
              <w:spacing w:after="0" w:line="240" w:lineRule="auto"/>
              <w:ind w:left="-2" w:right="-108"/>
              <w:jc w:val="center"/>
              <w:rPr>
                <w:rFonts w:ascii="Times New Roman" w:eastAsia="Arial Unicode MS" w:hAnsi="Times New Roman"/>
                <w:b/>
                <w:bCs/>
              </w:rPr>
            </w:pPr>
            <w:r>
              <w:rPr>
                <w:rFonts w:ascii="Times New Roman" w:eastAsia="Arial Unicode MS" w:hAnsi="Times New Roman" w:cs="Times New Roman"/>
                <w:b/>
                <w:bCs/>
                <w:color w:val="000000"/>
              </w:rPr>
              <w:t>К</w:t>
            </w:r>
            <w:r>
              <w:rPr>
                <w:rFonts w:ascii="Times New Roman" w:eastAsia="Arial Unicode MS" w:hAnsi="Times New Roman" w:cs="Times New Roman"/>
                <w:b/>
                <w:bCs/>
                <w:color w:val="000000"/>
                <w:vertAlign w:val="subscript"/>
              </w:rPr>
              <w:t>4</w:t>
            </w:r>
            <w:r>
              <w:rPr>
                <w:rFonts w:ascii="Times New Roman" w:eastAsia="Arial Unicode MS" w:hAnsi="Times New Roman" w:cs="Times New Roman"/>
                <w:b/>
                <w:bCs/>
                <w:color w:val="000000"/>
              </w:rPr>
              <w:t>:</w:t>
            </w:r>
            <w:r>
              <w:rPr>
                <w:rFonts w:ascii="Times New Roman" w:eastAsia="Arial Unicode MS" w:hAnsi="Times New Roman" w:cs="Times New Roman"/>
                <w:b/>
                <w:bCs/>
                <w:color w:val="000000"/>
                <w:lang w:val="en-US"/>
              </w:rPr>
              <w:t>Education</w:t>
            </w:r>
            <w:r>
              <w:rPr>
                <w:rFonts w:ascii="Times New Roman" w:eastAsia="Arial Unicode MS" w:hAnsi="Times New Roman" w:cs="Times New Roman"/>
                <w:b/>
                <w:bCs/>
                <w:color w:val="000000"/>
              </w:rPr>
              <w:t xml:space="preserve">, </w:t>
            </w:r>
            <w:r>
              <w:rPr>
                <w:rFonts w:ascii="Times New Roman" w:eastAsia="Arial Unicode MS" w:hAnsi="Times New Roman" w:cs="Times New Roman"/>
                <w:b/>
                <w:bCs/>
                <w:color w:val="000000"/>
                <w:lang w:val="en-US"/>
              </w:rPr>
              <w:t>culture</w:t>
            </w:r>
            <w:r>
              <w:rPr>
                <w:rFonts w:ascii="Times New Roman" w:eastAsia="Arial Unicode MS" w:hAnsi="Times New Roman" w:cs="Times New Roman"/>
                <w:b/>
                <w:bCs/>
                <w:color w:val="000000"/>
              </w:rPr>
              <w:t xml:space="preserve">, </w:t>
            </w:r>
            <w:r>
              <w:rPr>
                <w:rFonts w:ascii="Times New Roman" w:eastAsia="Arial Unicode MS" w:hAnsi="Times New Roman" w:cs="Times New Roman"/>
                <w:b/>
                <w:bCs/>
                <w:color w:val="000000"/>
                <w:lang w:val="en-US"/>
              </w:rPr>
              <w:t>spirituality</w:t>
            </w:r>
          </w:p>
        </w:tc>
        <w:tc>
          <w:tcPr>
            <w:tcW w:w="129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.608</w:t>
            </w:r>
          </w:p>
        </w:tc>
        <w:tc>
          <w:tcPr>
            <w:tcW w:w="127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.973</w:t>
            </w:r>
          </w:p>
        </w:tc>
        <w:tc>
          <w:tcPr>
            <w:tcW w:w="1458"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hAnsi="Times New Roman" w:cs="Times New Roman"/>
                <w:b/>
                <w:bCs/>
              </w:rPr>
              <w:t>0</w:t>
            </w:r>
            <w:r>
              <w:rPr>
                <w:rFonts w:ascii="Times New Roman" w:hAnsi="Times New Roman" w:cs="Times New Roman"/>
                <w:b/>
                <w:bCs/>
              </w:rPr>
              <w:t>.</w:t>
            </w:r>
            <w:r w:rsidRPr="00DE0A01">
              <w:rPr>
                <w:rFonts w:ascii="Times New Roman" w:hAnsi="Times New Roman" w:cs="Times New Roman"/>
                <w:b/>
                <w:bCs/>
              </w:rPr>
              <w:t>960</w:t>
            </w:r>
          </w:p>
        </w:tc>
        <w:tc>
          <w:tcPr>
            <w:tcW w:w="1237" w:type="dxa"/>
            <w:vAlign w:val="center"/>
          </w:tcPr>
          <w:p w:rsidR="00BC3A50" w:rsidRPr="00DE0A01" w:rsidRDefault="00BC3A50" w:rsidP="00974871">
            <w:pPr>
              <w:spacing w:after="0" w:line="240" w:lineRule="auto"/>
              <w:jc w:val="center"/>
              <w:rPr>
                <w:rFonts w:ascii="Times New Roman" w:eastAsia="Arial Unicode MS" w:hAnsi="Times New Roman" w:cs="Times New Roman"/>
                <w:b/>
                <w:bCs/>
                <w:spacing w:val="-20"/>
              </w:rPr>
            </w:pPr>
            <w:r w:rsidRPr="00DE0A01">
              <w:rPr>
                <w:rFonts w:ascii="Times New Roman" w:eastAsia="Arial Unicode MS" w:hAnsi="Times New Roman" w:cs="Times New Roman"/>
                <w:b/>
                <w:bCs/>
                <w:spacing w:val="-20"/>
              </w:rPr>
              <w:t>0</w:t>
            </w:r>
            <w:r>
              <w:rPr>
                <w:rFonts w:ascii="Times New Roman" w:eastAsia="Arial Unicode MS" w:hAnsi="Times New Roman" w:cs="Times New Roman"/>
                <w:b/>
                <w:bCs/>
                <w:spacing w:val="-20"/>
              </w:rPr>
              <w:t>.</w:t>
            </w:r>
            <w:r w:rsidRPr="00DE0A01">
              <w:rPr>
                <w:rFonts w:ascii="Times New Roman" w:eastAsia="Arial Unicode MS" w:hAnsi="Times New Roman" w:cs="Times New Roman"/>
                <w:b/>
                <w:bCs/>
                <w:spacing w:val="-20"/>
              </w:rPr>
              <w:t>934</w:t>
            </w:r>
          </w:p>
        </w:tc>
      </w:tr>
      <w:tr w:rsidR="00BC3A50" w:rsidRPr="008F29C5">
        <w:tc>
          <w:tcPr>
            <w:tcW w:w="4076" w:type="dxa"/>
            <w:gridSpan w:val="2"/>
            <w:vAlign w:val="center"/>
          </w:tcPr>
          <w:p w:rsidR="00BC3A50" w:rsidRDefault="00BC3A50" w:rsidP="00974871">
            <w:pPr>
              <w:spacing w:after="0" w:line="240" w:lineRule="auto"/>
              <w:ind w:left="-2" w:right="-108"/>
              <w:jc w:val="center"/>
              <w:rPr>
                <w:rFonts w:ascii="Times New Roman" w:eastAsia="Arial Unicode MS" w:hAnsi="Times New Roman" w:cs="Times New Roman"/>
                <w:b/>
                <w:bCs/>
                <w:i/>
                <w:iCs/>
                <w:lang w:val="en-US"/>
              </w:rPr>
            </w:pPr>
            <w:r>
              <w:rPr>
                <w:rFonts w:ascii="Times New Roman" w:eastAsia="Arial Unicode MS" w:hAnsi="Times New Roman" w:cs="Times New Roman"/>
                <w:b/>
                <w:bCs/>
                <w:i/>
                <w:iCs/>
                <w:lang w:val="en-US"/>
              </w:rPr>
              <w:t>Integral index of  population quality of life</w:t>
            </w:r>
          </w:p>
          <w:p w:rsidR="00BC3A50" w:rsidRDefault="00BC3A50" w:rsidP="00974871">
            <w:pPr>
              <w:spacing w:after="0" w:line="240" w:lineRule="auto"/>
              <w:ind w:left="-2" w:right="-108"/>
              <w:jc w:val="center"/>
              <w:rPr>
                <w:rFonts w:ascii="Times New Roman" w:eastAsia="Arial Unicode MS" w:hAnsi="Times New Roman" w:cs="Times New Roman"/>
                <w:b/>
                <w:bCs/>
                <w:i/>
                <w:iCs/>
                <w:lang w:val="en-US"/>
              </w:rPr>
            </w:pPr>
          </w:p>
        </w:tc>
        <w:tc>
          <w:tcPr>
            <w:tcW w:w="129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.319</w:t>
            </w:r>
          </w:p>
        </w:tc>
        <w:tc>
          <w:tcPr>
            <w:tcW w:w="1279"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.265</w:t>
            </w:r>
          </w:p>
        </w:tc>
        <w:tc>
          <w:tcPr>
            <w:tcW w:w="1458" w:type="dxa"/>
            <w:vAlign w:val="center"/>
          </w:tcPr>
          <w:p w:rsidR="00BC3A50" w:rsidRPr="00DE0A01" w:rsidRDefault="00BC3A50" w:rsidP="00974871">
            <w:pPr>
              <w:spacing w:after="0" w:line="240" w:lineRule="auto"/>
              <w:jc w:val="center"/>
              <w:rPr>
                <w:rFonts w:ascii="Times New Roman" w:eastAsia="Arial Unicode MS" w:hAnsi="Times New Roman"/>
                <w:b/>
                <w:bCs/>
                <w:spacing w:val="-20"/>
              </w:rPr>
            </w:pPr>
            <w:r w:rsidRPr="00DE0A01">
              <w:rPr>
                <w:rFonts w:ascii="Times New Roman" w:hAnsi="Times New Roman" w:cs="Times New Roman"/>
                <w:b/>
                <w:bCs/>
              </w:rPr>
              <w:t>1</w:t>
            </w:r>
            <w:r>
              <w:rPr>
                <w:rFonts w:ascii="Times New Roman" w:hAnsi="Times New Roman" w:cs="Times New Roman"/>
                <w:b/>
                <w:bCs/>
              </w:rPr>
              <w:t>.</w:t>
            </w:r>
            <w:r w:rsidRPr="00DE0A01">
              <w:rPr>
                <w:rFonts w:ascii="Times New Roman" w:hAnsi="Times New Roman" w:cs="Times New Roman"/>
                <w:b/>
                <w:bCs/>
              </w:rPr>
              <w:t>238</w:t>
            </w:r>
          </w:p>
        </w:tc>
        <w:tc>
          <w:tcPr>
            <w:tcW w:w="1237" w:type="dxa"/>
            <w:vAlign w:val="center"/>
          </w:tcPr>
          <w:p w:rsidR="00BC3A50" w:rsidRPr="00DE0A01" w:rsidRDefault="00BC3A50" w:rsidP="00974871">
            <w:pPr>
              <w:spacing w:after="0" w:line="240" w:lineRule="auto"/>
              <w:jc w:val="center"/>
              <w:rPr>
                <w:rFonts w:ascii="Times New Roman" w:eastAsia="Arial Unicode MS" w:hAnsi="Times New Roman" w:cs="Times New Roman"/>
                <w:b/>
                <w:bCs/>
                <w:spacing w:val="-20"/>
              </w:rPr>
            </w:pPr>
            <w:r w:rsidRPr="00DE0A01">
              <w:rPr>
                <w:rFonts w:ascii="Times New Roman" w:eastAsia="Arial Unicode MS" w:hAnsi="Times New Roman" w:cs="Times New Roman"/>
                <w:b/>
                <w:bCs/>
                <w:spacing w:val="-20"/>
              </w:rPr>
              <w:t>1</w:t>
            </w:r>
            <w:r>
              <w:rPr>
                <w:rFonts w:ascii="Times New Roman" w:eastAsia="Arial Unicode MS" w:hAnsi="Times New Roman" w:cs="Times New Roman"/>
                <w:b/>
                <w:bCs/>
                <w:spacing w:val="-20"/>
              </w:rPr>
              <w:t>.</w:t>
            </w:r>
            <w:r w:rsidRPr="00DE0A01">
              <w:rPr>
                <w:rFonts w:ascii="Times New Roman" w:eastAsia="Arial Unicode MS" w:hAnsi="Times New Roman" w:cs="Times New Roman"/>
                <w:b/>
                <w:bCs/>
                <w:spacing w:val="-20"/>
              </w:rPr>
              <w:t>011</w:t>
            </w:r>
          </w:p>
        </w:tc>
      </w:tr>
    </w:tbl>
    <w:p w:rsidR="00BC3A50" w:rsidRDefault="00BC3A50" w:rsidP="005B0547">
      <w:pPr>
        <w:spacing w:after="0" w:line="240" w:lineRule="auto"/>
        <w:ind w:firstLine="567"/>
        <w:jc w:val="both"/>
        <w:rPr>
          <w:rFonts w:ascii="Times New Roman" w:eastAsia="Arial Unicode MS" w:hAnsi="Times New Roman"/>
          <w:sz w:val="28"/>
          <w:szCs w:val="28"/>
          <w:lang w:val="en-US"/>
        </w:rPr>
      </w:pPr>
    </w:p>
    <w:p w:rsidR="00BC3A50" w:rsidRDefault="00BC3A50" w:rsidP="005B054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composite indexes of population quality of life are obtained b</w:t>
      </w:r>
      <w:r>
        <w:rPr>
          <w:rFonts w:ascii="Times New Roman" w:eastAsia="Arial Unicode MS" w:hAnsi="Times New Roman" w:cs="Times New Roman"/>
          <w:sz w:val="28"/>
          <w:szCs w:val="28"/>
          <w:lang w:val="en-US"/>
        </w:rPr>
        <w:t xml:space="preserve">y summation of particular indexes final values for each block (Table 3) and multiplying them by weighing </w:t>
      </w:r>
      <w:r>
        <w:rPr>
          <w:rFonts w:ascii="Times New Roman" w:hAnsi="Times New Roman" w:cs="Times New Roman"/>
          <w:sz w:val="28"/>
          <w:szCs w:val="28"/>
          <w:lang w:val="en-US"/>
        </w:rPr>
        <w:t>coefficients (Table 4).</w:t>
      </w:r>
    </w:p>
    <w:p w:rsidR="00BC3A50" w:rsidRDefault="00BC3A50" w:rsidP="005B0547">
      <w:pPr>
        <w:spacing w:after="0" w:line="240" w:lineRule="auto"/>
        <w:ind w:firstLine="567"/>
        <w:jc w:val="both"/>
        <w:rPr>
          <w:rFonts w:ascii="Times New Roman" w:hAnsi="Times New Roman" w:cs="Times New Roman"/>
          <w:sz w:val="28"/>
          <w:szCs w:val="28"/>
          <w:lang w:val="en-US"/>
        </w:rPr>
      </w:pPr>
      <w:r w:rsidRPr="00D217D1">
        <w:rPr>
          <w:rFonts w:ascii="Times New Roman" w:hAnsi="Times New Roman" w:cs="Times New Roman"/>
          <w:sz w:val="28"/>
          <w:szCs w:val="28"/>
          <w:lang w:val="en-US"/>
        </w:rPr>
        <w:t>T</w:t>
      </w:r>
      <w:r>
        <w:rPr>
          <w:rFonts w:ascii="Times New Roman" w:hAnsi="Times New Roman" w:cs="Times New Roman"/>
          <w:sz w:val="28"/>
          <w:szCs w:val="28"/>
          <w:lang w:val="en-US"/>
        </w:rPr>
        <w:t>able 4 shows: a half of composite indexes in 2014 was above the average Russian level. The index of “Reproduction and health of population” is above the average for Russia by 8 %, “Education, culture, spirituality” is almost doubled the Russian average. They reveal a favourable trend of growth of the population quality</w:t>
      </w:r>
      <w:r w:rsidRPr="009F0B7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4B48B8">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4B48B8">
        <w:rPr>
          <w:rFonts w:ascii="Times New Roman" w:hAnsi="Times New Roman" w:cs="Times New Roman"/>
          <w:sz w:val="28"/>
          <w:szCs w:val="28"/>
          <w:lang w:val="en-US"/>
        </w:rPr>
        <w:t xml:space="preserve"> (with the exception of the second composite index</w:t>
      </w:r>
      <w:r>
        <w:rPr>
          <w:rFonts w:ascii="Times New Roman" w:hAnsi="Times New Roman" w:cs="Times New Roman"/>
          <w:sz w:val="28"/>
          <w:szCs w:val="28"/>
          <w:lang w:val="en-US"/>
        </w:rPr>
        <w:t xml:space="preserve">  </w:t>
      </w:r>
      <w:r w:rsidRPr="004B48B8">
        <w:rPr>
          <w:rFonts w:ascii="Times New Roman" w:hAnsi="Times New Roman" w:cs="Times New Roman"/>
          <w:sz w:val="28"/>
          <w:szCs w:val="28"/>
          <w:lang w:val="en-US"/>
        </w:rPr>
        <w:t>for which</w:t>
      </w:r>
    </w:p>
    <w:p w:rsidR="00BC3A50" w:rsidRDefault="006906C3" w:rsidP="005B0547">
      <w:pPr>
        <w:spacing w:after="0" w:line="240" w:lineRule="auto"/>
        <w:ind w:right="-6" w:firstLine="709"/>
        <w:jc w:val="right"/>
        <w:rPr>
          <w:rFonts w:ascii="Times New Roman" w:eastAsia="Arial Unicode MS" w:hAnsi="Times New Roman" w:cs="Times New Roman"/>
          <w:b/>
          <w:bCs/>
          <w:i/>
          <w:iCs/>
          <w:sz w:val="24"/>
          <w:szCs w:val="24"/>
          <w:lang w:val="en-US"/>
        </w:rPr>
      </w:pPr>
      <w:r>
        <w:rPr>
          <w:rFonts w:ascii="Times New Roman" w:eastAsia="Arial Unicode MS" w:hAnsi="Times New Roman" w:cs="Times New Roman"/>
          <w:b/>
          <w:bCs/>
          <w:i/>
          <w:iCs/>
          <w:sz w:val="24"/>
          <w:szCs w:val="24"/>
          <w:lang w:val="en-US"/>
        </w:rPr>
        <w:t>Table 4</w:t>
      </w:r>
      <w:r w:rsidR="00BC3A50">
        <w:rPr>
          <w:rFonts w:ascii="Times New Roman" w:eastAsia="Arial Unicode MS" w:hAnsi="Times New Roman" w:cs="Times New Roman"/>
          <w:b/>
          <w:bCs/>
          <w:i/>
          <w:iCs/>
          <w:sz w:val="24"/>
          <w:szCs w:val="24"/>
          <w:lang w:val="en-US"/>
        </w:rPr>
        <w:t xml:space="preserve"> </w:t>
      </w:r>
    </w:p>
    <w:p w:rsidR="00BC3A50" w:rsidRPr="00B55E9A" w:rsidRDefault="00BC3A50" w:rsidP="005B0547">
      <w:pPr>
        <w:spacing w:after="0" w:line="240" w:lineRule="auto"/>
        <w:ind w:left="-284" w:right="-284"/>
        <w:jc w:val="center"/>
        <w:rPr>
          <w:rFonts w:ascii="Times New Roman" w:eastAsia="Arial Unicode MS" w:hAnsi="Times New Roman" w:cs="Times New Roman"/>
          <w:b/>
          <w:bCs/>
          <w:sz w:val="24"/>
          <w:szCs w:val="24"/>
          <w:lang w:val="en-US"/>
        </w:rPr>
      </w:pPr>
      <w:r>
        <w:rPr>
          <w:rFonts w:ascii="Times New Roman" w:eastAsia="Arial Unicode MS" w:hAnsi="Times New Roman" w:cs="Times New Roman"/>
          <w:b/>
          <w:bCs/>
          <w:sz w:val="24"/>
          <w:szCs w:val="24"/>
          <w:lang w:val="en-US"/>
        </w:rPr>
        <w:t xml:space="preserve">Composite indexes of population quality of  life in the </w:t>
      </w:r>
      <w:r w:rsidR="00EA3CD1" w:rsidRPr="00EA3CD1">
        <w:rPr>
          <w:rFonts w:ascii="Times New Roman" w:hAnsi="Times New Roman" w:cs="Times New Roman"/>
          <w:b/>
          <w:bCs/>
          <w:sz w:val="24"/>
          <w:szCs w:val="24"/>
          <w:lang w:val="en-US"/>
        </w:rPr>
        <w:t>Amur region</w:t>
      </w:r>
      <w:r>
        <w:rPr>
          <w:rFonts w:ascii="Times New Roman" w:eastAsia="Arial Unicode MS" w:hAnsi="Times New Roman" w:cs="Times New Roman"/>
          <w:b/>
          <w:bCs/>
          <w:sz w:val="24"/>
          <w:szCs w:val="24"/>
          <w:lang w:val="en-US"/>
        </w:rPr>
        <w:t xml:space="preserve"> in 2010, 2014</w:t>
      </w:r>
      <w:r>
        <w:rPr>
          <w:rStyle w:val="a5"/>
          <w:rFonts w:ascii="Times New Roman" w:eastAsia="Arial Unicode MS" w:hAnsi="Times New Roman" w:cs="Calibri"/>
          <w:b/>
          <w:bCs/>
          <w:sz w:val="24"/>
          <w:szCs w:val="24"/>
          <w:lang w:val="en-US"/>
        </w:rPr>
        <w:footnoteReference w:id="6"/>
      </w:r>
      <w:r w:rsidRPr="00B55E9A">
        <w:rPr>
          <w:rFonts w:ascii="Times New Roman" w:eastAsia="Arial Unicode MS" w:hAnsi="Times New Roman" w:cs="Times New Roman"/>
          <w:b/>
          <w:bCs/>
          <w:sz w:val="24"/>
          <w:szCs w:val="24"/>
          <w:lang w:val="en-US"/>
        </w:rPr>
        <w:t>.</w:t>
      </w:r>
    </w:p>
    <w:p w:rsidR="00BC3A50" w:rsidRPr="00EA3CD1" w:rsidRDefault="00BC3A50" w:rsidP="005B0547">
      <w:pPr>
        <w:tabs>
          <w:tab w:val="left" w:pos="993"/>
        </w:tabs>
        <w:spacing w:after="0" w:line="360" w:lineRule="auto"/>
        <w:ind w:firstLine="709"/>
        <w:jc w:val="both"/>
        <w:rPr>
          <w:rFonts w:ascii="Arial" w:eastAsia="Arial Unicode MS" w:hAnsi="Arial"/>
          <w:sz w:val="16"/>
          <w:szCs w:val="16"/>
          <w:lang w:val="en-US"/>
        </w:rPr>
      </w:pPr>
    </w:p>
    <w:tbl>
      <w:tblPr>
        <w:tblpPr w:leftFromText="180" w:rightFromText="180" w:vertAnchor="text" w:horzAnchor="margin" w:tblpXSpec="center" w:tblpY="75"/>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3685"/>
        <w:gridCol w:w="1276"/>
        <w:gridCol w:w="992"/>
        <w:gridCol w:w="1027"/>
        <w:gridCol w:w="674"/>
        <w:gridCol w:w="1169"/>
      </w:tblGrid>
      <w:tr w:rsidR="00EA3CD1" w:rsidRPr="009D413A" w:rsidTr="00A84DC5">
        <w:tc>
          <w:tcPr>
            <w:tcW w:w="392" w:type="dxa"/>
            <w:vMerge w:val="restart"/>
          </w:tcPr>
          <w:p w:rsidR="00EA3CD1" w:rsidRPr="00AE04CD" w:rsidRDefault="00EA3CD1" w:rsidP="00A84DC5">
            <w:pPr>
              <w:spacing w:after="0" w:line="240" w:lineRule="auto"/>
              <w:ind w:left="-180" w:right="-108"/>
              <w:jc w:val="center"/>
              <w:rPr>
                <w:rFonts w:ascii="Times New Roman" w:hAnsi="Times New Roman" w:cs="Times New Roman"/>
                <w:b/>
                <w:bCs/>
                <w:color w:val="000000"/>
                <w:spacing w:val="-20"/>
              </w:rPr>
            </w:pPr>
            <w:r w:rsidRPr="00AE04CD">
              <w:rPr>
                <w:rFonts w:ascii="Times New Roman" w:hAnsi="Times New Roman" w:cs="Times New Roman"/>
                <w:b/>
                <w:bCs/>
                <w:color w:val="000000"/>
                <w:spacing w:val="-20"/>
              </w:rPr>
              <w:t>№ п/п</w:t>
            </w:r>
          </w:p>
        </w:tc>
        <w:tc>
          <w:tcPr>
            <w:tcW w:w="4961" w:type="dxa"/>
            <w:gridSpan w:val="2"/>
            <w:vAlign w:val="center"/>
          </w:tcPr>
          <w:p w:rsidR="00EA3CD1" w:rsidRDefault="00EA3CD1" w:rsidP="00A84DC5">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Composite index</w:t>
            </w:r>
          </w:p>
        </w:tc>
        <w:tc>
          <w:tcPr>
            <w:tcW w:w="2693" w:type="dxa"/>
            <w:gridSpan w:val="3"/>
            <w:vAlign w:val="center"/>
          </w:tcPr>
          <w:p w:rsidR="00EA3CD1" w:rsidRDefault="00EA3CD1" w:rsidP="00A84DC5">
            <w:pPr>
              <w:spacing w:after="0" w:line="240" w:lineRule="auto"/>
              <w:ind w:left="-108" w:right="-143"/>
              <w:jc w:val="center"/>
              <w:rPr>
                <w:rFonts w:ascii="Times New Roman" w:hAnsi="Times New Roman" w:cs="Times New Roman"/>
                <w:b/>
                <w:bCs/>
                <w:color w:val="000000"/>
              </w:rPr>
            </w:pPr>
            <w:r>
              <w:rPr>
                <w:rFonts w:ascii="Times New Roman" w:hAnsi="Times New Roman" w:cs="Times New Roman"/>
                <w:b/>
                <w:bCs/>
                <w:color w:val="000000"/>
                <w:lang w:val="en-US"/>
              </w:rPr>
              <w:t>Composite indexes</w:t>
            </w:r>
          </w:p>
          <w:p w:rsidR="00EA3CD1" w:rsidRDefault="00EA3CD1" w:rsidP="00A84DC5">
            <w:pPr>
              <w:spacing w:after="0" w:line="240" w:lineRule="auto"/>
              <w:ind w:left="-108" w:right="-143"/>
              <w:jc w:val="center"/>
              <w:rPr>
                <w:rFonts w:ascii="Times New Roman" w:hAnsi="Times New Roman" w:cs="Times New Roman"/>
                <w:b/>
                <w:bCs/>
                <w:color w:val="000000"/>
              </w:rPr>
            </w:pPr>
            <w:r>
              <w:rPr>
                <w:rFonts w:ascii="Times New Roman" w:hAnsi="Times New Roman" w:cs="Times New Roman"/>
                <w:b/>
                <w:bCs/>
                <w:color w:val="000000"/>
                <w:lang w:val="en-US"/>
              </w:rPr>
              <w:t>values</w:t>
            </w:r>
          </w:p>
        </w:tc>
        <w:tc>
          <w:tcPr>
            <w:tcW w:w="1169" w:type="dxa"/>
            <w:vMerge w:val="restart"/>
            <w:vAlign w:val="center"/>
          </w:tcPr>
          <w:p w:rsidR="00EA3CD1" w:rsidRDefault="00EA3CD1" w:rsidP="00A84DC5">
            <w:pPr>
              <w:spacing w:after="0" w:line="240" w:lineRule="auto"/>
              <w:ind w:left="-108" w:right="-143"/>
              <w:jc w:val="center"/>
              <w:rPr>
                <w:rFonts w:ascii="Times New Roman" w:hAnsi="Times New Roman" w:cs="Times New Roman"/>
                <w:b/>
                <w:bCs/>
                <w:color w:val="000000"/>
                <w:lang w:val="en-US"/>
              </w:rPr>
            </w:pPr>
            <w:r>
              <w:rPr>
                <w:rFonts w:ascii="Times New Roman" w:hAnsi="Times New Roman" w:cs="Times New Roman"/>
                <w:b/>
                <w:bCs/>
                <w:color w:val="000000"/>
                <w:lang w:val="en-US"/>
              </w:rPr>
              <w:t>Weighing</w:t>
            </w:r>
          </w:p>
          <w:p w:rsidR="00EA3CD1" w:rsidRDefault="00EA3CD1" w:rsidP="00A84DC5">
            <w:pPr>
              <w:spacing w:after="0" w:line="240" w:lineRule="auto"/>
              <w:ind w:left="-108" w:right="-143"/>
              <w:jc w:val="center"/>
              <w:rPr>
                <w:rFonts w:ascii="Times New Roman" w:hAnsi="Times New Roman" w:cs="Times New Roman"/>
                <w:b/>
                <w:bCs/>
                <w:color w:val="000000"/>
              </w:rPr>
            </w:pPr>
            <w:r>
              <w:rPr>
                <w:rFonts w:ascii="Times New Roman" w:hAnsi="Times New Roman" w:cs="Times New Roman"/>
                <w:b/>
                <w:bCs/>
                <w:color w:val="000000"/>
                <w:lang w:val="en-US"/>
              </w:rPr>
              <w:t>coefficients</w:t>
            </w:r>
          </w:p>
          <w:p w:rsidR="00EA3CD1" w:rsidRDefault="00EA3CD1" w:rsidP="00A84DC5">
            <w:pPr>
              <w:spacing w:after="0" w:line="240" w:lineRule="auto"/>
              <w:ind w:left="-108" w:right="-143"/>
              <w:jc w:val="center"/>
              <w:rPr>
                <w:rFonts w:ascii="Times New Roman" w:hAnsi="Times New Roman" w:cs="Times New Roman"/>
                <w:b/>
                <w:bCs/>
                <w:color w:val="000000"/>
              </w:rPr>
            </w:pPr>
          </w:p>
        </w:tc>
      </w:tr>
      <w:tr w:rsidR="00EA3CD1" w:rsidRPr="009D413A" w:rsidTr="00A84DC5">
        <w:trPr>
          <w:trHeight w:val="278"/>
        </w:trPr>
        <w:tc>
          <w:tcPr>
            <w:tcW w:w="392" w:type="dxa"/>
            <w:vMerge/>
          </w:tcPr>
          <w:p w:rsidR="00EA3CD1" w:rsidRPr="00AE04CD" w:rsidRDefault="00EA3CD1" w:rsidP="00A84DC5">
            <w:pPr>
              <w:spacing w:after="0" w:line="240" w:lineRule="auto"/>
              <w:jc w:val="center"/>
              <w:rPr>
                <w:rFonts w:ascii="Times New Roman" w:hAnsi="Times New Roman" w:cs="Times New Roman"/>
                <w:color w:val="000000"/>
                <w:spacing w:val="-20"/>
              </w:rPr>
            </w:pPr>
          </w:p>
        </w:tc>
        <w:tc>
          <w:tcPr>
            <w:tcW w:w="3685" w:type="dxa"/>
            <w:vMerge w:val="restart"/>
            <w:vAlign w:val="center"/>
          </w:tcPr>
          <w:p w:rsidR="00EA3CD1" w:rsidRDefault="00EA3CD1" w:rsidP="00A84DC5">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Full name</w:t>
            </w:r>
          </w:p>
        </w:tc>
        <w:tc>
          <w:tcPr>
            <w:tcW w:w="1276" w:type="dxa"/>
            <w:vMerge w:val="restart"/>
          </w:tcPr>
          <w:p w:rsidR="00EA3CD1" w:rsidRDefault="00EA3CD1" w:rsidP="00A84DC5">
            <w:pPr>
              <w:spacing w:after="0" w:line="240" w:lineRule="auto"/>
              <w:ind w:left="-108" w:right="-108"/>
              <w:jc w:val="center"/>
              <w:rPr>
                <w:rFonts w:ascii="Times New Roman" w:hAnsi="Times New Roman" w:cs="Times New Roman"/>
                <w:b/>
                <w:bCs/>
                <w:color w:val="000000"/>
                <w:lang w:val="en-US"/>
              </w:rPr>
            </w:pPr>
            <w:r>
              <w:rPr>
                <w:rFonts w:ascii="Times New Roman" w:hAnsi="Times New Roman" w:cs="Times New Roman"/>
                <w:b/>
                <w:bCs/>
                <w:color w:val="000000"/>
                <w:lang w:val="en-US"/>
              </w:rPr>
              <w:t>Abbreviation</w:t>
            </w:r>
          </w:p>
        </w:tc>
        <w:tc>
          <w:tcPr>
            <w:tcW w:w="2019" w:type="dxa"/>
            <w:gridSpan w:val="2"/>
            <w:vAlign w:val="center"/>
          </w:tcPr>
          <w:p w:rsidR="00EA3CD1" w:rsidRDefault="00EA3CD1" w:rsidP="00A84DC5">
            <w:pPr>
              <w:spacing w:after="0" w:line="240" w:lineRule="auto"/>
              <w:ind w:left="-108" w:right="-108"/>
              <w:jc w:val="center"/>
              <w:rPr>
                <w:rFonts w:ascii="Times New Roman" w:hAnsi="Times New Roman" w:cs="Times New Roman"/>
                <w:b/>
                <w:bCs/>
                <w:color w:val="000000"/>
                <w:lang w:val="en-US"/>
              </w:rPr>
            </w:pPr>
            <w:r>
              <w:rPr>
                <w:rFonts w:ascii="Times New Roman" w:hAnsi="Times New Roman" w:cs="Times New Roman"/>
                <w:b/>
                <w:bCs/>
                <w:color w:val="000000"/>
                <w:lang w:val="en-US"/>
              </w:rPr>
              <w:t>Amur region</w:t>
            </w:r>
          </w:p>
        </w:tc>
        <w:tc>
          <w:tcPr>
            <w:tcW w:w="674"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rPr>
            </w:pPr>
            <w:r>
              <w:rPr>
                <w:rFonts w:ascii="Times New Roman" w:hAnsi="Times New Roman" w:cs="Times New Roman"/>
                <w:b/>
                <w:bCs/>
                <w:color w:val="000000"/>
                <w:lang w:val="en-US"/>
              </w:rPr>
              <w:t>RF</w:t>
            </w:r>
          </w:p>
        </w:tc>
        <w:tc>
          <w:tcPr>
            <w:tcW w:w="1169" w:type="dxa"/>
            <w:vMerge/>
          </w:tcPr>
          <w:p w:rsidR="00EA3CD1" w:rsidRPr="00AE04CD" w:rsidRDefault="00EA3CD1" w:rsidP="00A84DC5">
            <w:pPr>
              <w:spacing w:after="0" w:line="240" w:lineRule="auto"/>
              <w:jc w:val="center"/>
              <w:rPr>
                <w:rFonts w:ascii="Times New Roman" w:hAnsi="Times New Roman" w:cs="Times New Roman"/>
                <w:color w:val="000000"/>
                <w:spacing w:val="-20"/>
              </w:rPr>
            </w:pPr>
          </w:p>
        </w:tc>
      </w:tr>
      <w:tr w:rsidR="00EA3CD1" w:rsidRPr="009D413A" w:rsidTr="00A84DC5">
        <w:trPr>
          <w:trHeight w:val="197"/>
        </w:trPr>
        <w:tc>
          <w:tcPr>
            <w:tcW w:w="392" w:type="dxa"/>
            <w:vMerge/>
          </w:tcPr>
          <w:p w:rsidR="00EA3CD1" w:rsidRPr="00AE04CD" w:rsidRDefault="00EA3CD1" w:rsidP="00A84DC5">
            <w:pPr>
              <w:spacing w:after="0" w:line="240" w:lineRule="auto"/>
              <w:jc w:val="center"/>
              <w:rPr>
                <w:rFonts w:ascii="Times New Roman" w:hAnsi="Times New Roman" w:cs="Times New Roman"/>
                <w:color w:val="000000"/>
                <w:spacing w:val="-20"/>
              </w:rPr>
            </w:pPr>
          </w:p>
        </w:tc>
        <w:tc>
          <w:tcPr>
            <w:tcW w:w="3685" w:type="dxa"/>
            <w:vMerge/>
            <w:vAlign w:val="center"/>
          </w:tcPr>
          <w:p w:rsidR="00EA3CD1" w:rsidRPr="00AE04CD" w:rsidRDefault="00EA3CD1" w:rsidP="00A84DC5">
            <w:pPr>
              <w:spacing w:after="0" w:line="240" w:lineRule="auto"/>
              <w:jc w:val="center"/>
              <w:rPr>
                <w:rFonts w:ascii="Times New Roman" w:hAnsi="Times New Roman" w:cs="Times New Roman"/>
                <w:b/>
                <w:bCs/>
                <w:color w:val="000000"/>
                <w:spacing w:val="-20"/>
              </w:rPr>
            </w:pPr>
          </w:p>
        </w:tc>
        <w:tc>
          <w:tcPr>
            <w:tcW w:w="1276" w:type="dxa"/>
            <w:vMerge/>
          </w:tcPr>
          <w:p w:rsidR="00EA3CD1" w:rsidRPr="00AE04CD" w:rsidRDefault="00EA3CD1" w:rsidP="00A84DC5">
            <w:pPr>
              <w:spacing w:after="0" w:line="240" w:lineRule="auto"/>
              <w:jc w:val="center"/>
              <w:rPr>
                <w:rFonts w:ascii="Times New Roman" w:hAnsi="Times New Roman" w:cs="Times New Roman"/>
                <w:b/>
                <w:bCs/>
                <w:color w:val="000000"/>
                <w:spacing w:val="-20"/>
              </w:rPr>
            </w:pPr>
          </w:p>
        </w:tc>
        <w:tc>
          <w:tcPr>
            <w:tcW w:w="992" w:type="dxa"/>
            <w:vAlign w:val="center"/>
          </w:tcPr>
          <w:p w:rsidR="00EA3CD1" w:rsidRPr="00AE04CD" w:rsidRDefault="00EA3CD1" w:rsidP="00A84DC5">
            <w:pPr>
              <w:spacing w:after="0" w:line="240" w:lineRule="auto"/>
              <w:ind w:left="-108" w:right="-108"/>
              <w:jc w:val="center"/>
              <w:rPr>
                <w:rFonts w:ascii="Times New Roman" w:hAnsi="Times New Roman" w:cs="Times New Roman"/>
                <w:b/>
                <w:bCs/>
                <w:color w:val="000000"/>
                <w:spacing w:val="-20"/>
              </w:rPr>
            </w:pPr>
            <w:r>
              <w:rPr>
                <w:rFonts w:ascii="Times New Roman" w:hAnsi="Times New Roman" w:cs="Times New Roman"/>
                <w:b/>
                <w:bCs/>
                <w:color w:val="000000"/>
                <w:spacing w:val="-20"/>
              </w:rPr>
              <w:t>2010</w:t>
            </w:r>
          </w:p>
        </w:tc>
        <w:tc>
          <w:tcPr>
            <w:tcW w:w="1027"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rPr>
            </w:pPr>
            <w:r>
              <w:rPr>
                <w:rFonts w:ascii="Times New Roman" w:hAnsi="Times New Roman" w:cs="Times New Roman"/>
                <w:b/>
                <w:bCs/>
                <w:color w:val="000000"/>
                <w:spacing w:val="-20"/>
              </w:rPr>
              <w:t>2014</w:t>
            </w:r>
          </w:p>
        </w:tc>
        <w:tc>
          <w:tcPr>
            <w:tcW w:w="674" w:type="dxa"/>
          </w:tcPr>
          <w:p w:rsidR="00EA3CD1" w:rsidRPr="00AE04CD" w:rsidRDefault="00EA3CD1" w:rsidP="00A84DC5">
            <w:pPr>
              <w:spacing w:after="0" w:line="240" w:lineRule="auto"/>
              <w:jc w:val="center"/>
              <w:rPr>
                <w:rFonts w:ascii="Times New Roman" w:hAnsi="Times New Roman" w:cs="Times New Roman"/>
                <w:color w:val="000000"/>
                <w:spacing w:val="-20"/>
              </w:rPr>
            </w:pPr>
            <w:r>
              <w:rPr>
                <w:rFonts w:ascii="Times New Roman" w:hAnsi="Times New Roman" w:cs="Times New Roman"/>
                <w:b/>
                <w:bCs/>
                <w:color w:val="000000"/>
                <w:spacing w:val="-20"/>
              </w:rPr>
              <w:t>2014</w:t>
            </w:r>
          </w:p>
        </w:tc>
        <w:tc>
          <w:tcPr>
            <w:tcW w:w="1169" w:type="dxa"/>
            <w:vMerge/>
            <w:vAlign w:val="center"/>
          </w:tcPr>
          <w:p w:rsidR="00EA3CD1" w:rsidRPr="00AE04CD" w:rsidRDefault="00EA3CD1" w:rsidP="00A84DC5">
            <w:pPr>
              <w:spacing w:after="0" w:line="240" w:lineRule="auto"/>
              <w:jc w:val="center"/>
              <w:rPr>
                <w:rFonts w:ascii="Times New Roman" w:hAnsi="Times New Roman" w:cs="Times New Roman"/>
                <w:color w:val="000000"/>
                <w:spacing w:val="-20"/>
              </w:rPr>
            </w:pPr>
          </w:p>
        </w:tc>
      </w:tr>
      <w:tr w:rsidR="00EA3CD1" w:rsidRPr="001D49BE" w:rsidTr="00A84DC5">
        <w:tc>
          <w:tcPr>
            <w:tcW w:w="392"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1</w:t>
            </w:r>
          </w:p>
        </w:tc>
        <w:tc>
          <w:tcPr>
            <w:tcW w:w="3685"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2</w:t>
            </w:r>
          </w:p>
        </w:tc>
        <w:tc>
          <w:tcPr>
            <w:tcW w:w="1276"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3</w:t>
            </w:r>
          </w:p>
        </w:tc>
        <w:tc>
          <w:tcPr>
            <w:tcW w:w="992"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p>
        </w:tc>
        <w:tc>
          <w:tcPr>
            <w:tcW w:w="1027"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5</w:t>
            </w:r>
          </w:p>
        </w:tc>
        <w:tc>
          <w:tcPr>
            <w:tcW w:w="674" w:type="dxa"/>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6</w:t>
            </w:r>
          </w:p>
        </w:tc>
        <w:tc>
          <w:tcPr>
            <w:tcW w:w="1169" w:type="dxa"/>
            <w:vAlign w:val="center"/>
          </w:tcPr>
          <w:p w:rsidR="00EA3CD1" w:rsidRPr="00AE04CD" w:rsidRDefault="00EA3CD1" w:rsidP="00A84DC5">
            <w:pPr>
              <w:spacing w:after="0" w:line="240" w:lineRule="auto"/>
              <w:jc w:val="center"/>
              <w:rPr>
                <w:rFonts w:ascii="Times New Roman" w:hAnsi="Times New Roman" w:cs="Times New Roman"/>
                <w:b/>
                <w:bCs/>
                <w:color w:val="000000"/>
                <w:spacing w:val="-20"/>
                <w:sz w:val="16"/>
                <w:szCs w:val="16"/>
              </w:rPr>
            </w:pPr>
            <w:r w:rsidRPr="00AE04CD">
              <w:rPr>
                <w:rFonts w:ascii="Times New Roman" w:hAnsi="Times New Roman" w:cs="Times New Roman"/>
                <w:b/>
                <w:bCs/>
                <w:color w:val="000000"/>
                <w:spacing w:val="-20"/>
                <w:sz w:val="16"/>
                <w:szCs w:val="16"/>
              </w:rPr>
              <w:t>7</w:t>
            </w:r>
          </w:p>
        </w:tc>
      </w:tr>
      <w:tr w:rsidR="00EA3CD1" w:rsidRPr="001D49BE" w:rsidTr="00A84DC5">
        <w:tc>
          <w:tcPr>
            <w:tcW w:w="392" w:type="dxa"/>
          </w:tcPr>
          <w:p w:rsidR="00EA3CD1" w:rsidRPr="00AE04CD" w:rsidRDefault="00EA3CD1" w:rsidP="00A84DC5">
            <w:pPr>
              <w:numPr>
                <w:ilvl w:val="0"/>
                <w:numId w:val="1"/>
              </w:numPr>
              <w:tabs>
                <w:tab w:val="left" w:pos="284"/>
              </w:tabs>
              <w:spacing w:after="0" w:line="240" w:lineRule="auto"/>
              <w:ind w:left="0" w:right="-108" w:firstLine="0"/>
              <w:rPr>
                <w:rFonts w:ascii="Times New Roman" w:hAnsi="Times New Roman" w:cs="Times New Roman"/>
                <w:color w:val="000000"/>
                <w:spacing w:val="-20"/>
              </w:rPr>
            </w:pPr>
          </w:p>
        </w:tc>
        <w:tc>
          <w:tcPr>
            <w:tcW w:w="3685" w:type="dxa"/>
          </w:tcPr>
          <w:p w:rsidR="00EA3CD1" w:rsidRPr="00F37B0F" w:rsidRDefault="00EA3CD1" w:rsidP="00A84DC5">
            <w:pPr>
              <w:tabs>
                <w:tab w:val="left" w:pos="284"/>
              </w:tabs>
              <w:spacing w:after="0" w:line="240" w:lineRule="auto"/>
              <w:rPr>
                <w:rFonts w:ascii="Times New Roman" w:hAnsi="Times New Roman" w:cs="Times New Roman"/>
                <w:color w:val="000000"/>
                <w:spacing w:val="-20"/>
                <w:lang w:val="en-US"/>
              </w:rPr>
            </w:pPr>
            <w:r>
              <w:rPr>
                <w:rFonts w:ascii="Times New Roman" w:eastAsia="Arial Unicode MS" w:hAnsi="Times New Roman" w:cs="Times New Roman"/>
                <w:color w:val="000000"/>
                <w:lang w:val="en-US"/>
              </w:rPr>
              <w:t>Reproduction and health of population</w:t>
            </w:r>
          </w:p>
        </w:tc>
        <w:tc>
          <w:tcPr>
            <w:tcW w:w="1276" w:type="dxa"/>
            <w:vAlign w:val="center"/>
          </w:tcPr>
          <w:p w:rsidR="00EA3CD1" w:rsidRDefault="00EA3CD1" w:rsidP="00A84DC5">
            <w:pPr>
              <w:tabs>
                <w:tab w:val="left" w:pos="284"/>
              </w:tabs>
              <w:spacing w:after="0" w:line="240" w:lineRule="auto"/>
              <w:ind w:left="-108" w:right="-108"/>
              <w:jc w:val="center"/>
              <w:rPr>
                <w:rFonts w:ascii="Times New Roman" w:hAnsi="Times New Roman" w:cs="Times New Roman"/>
                <w:color w:val="000000"/>
                <w:spacing w:val="-20"/>
                <w:lang w:val="en-US"/>
              </w:rPr>
            </w:pPr>
            <w:r>
              <w:rPr>
                <w:rFonts w:ascii="Times New Roman" w:hAnsi="Times New Roman" w:cs="Times New Roman"/>
                <w:color w:val="000000"/>
                <w:spacing w:val="-20"/>
                <w:lang w:val="en-US"/>
              </w:rPr>
              <w:t>K</w:t>
            </w:r>
            <w:r>
              <w:rPr>
                <w:rFonts w:ascii="Times New Roman" w:hAnsi="Times New Roman" w:cs="Times New Roman"/>
                <w:color w:val="000000"/>
                <w:spacing w:val="-20"/>
                <w:vertAlign w:val="subscript"/>
                <w:lang w:val="en-US"/>
              </w:rPr>
              <w:t>RP</w:t>
            </w:r>
          </w:p>
        </w:tc>
        <w:tc>
          <w:tcPr>
            <w:tcW w:w="992"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sidRPr="003F63BD">
              <w:rPr>
                <w:rFonts w:ascii="Times New Roman" w:eastAsia="Arial Unicode MS" w:hAnsi="Times New Roman" w:cs="Times New Roman"/>
                <w:spacing w:val="-20"/>
              </w:rPr>
              <w:t>1</w:t>
            </w:r>
            <w:r>
              <w:rPr>
                <w:rFonts w:ascii="Times New Roman" w:eastAsia="Arial Unicode MS" w:hAnsi="Times New Roman" w:cs="Times New Roman"/>
                <w:spacing w:val="-20"/>
              </w:rPr>
              <w:t>.922</w:t>
            </w:r>
          </w:p>
        </w:tc>
        <w:tc>
          <w:tcPr>
            <w:tcW w:w="1027"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sidRPr="003F63BD">
              <w:rPr>
                <w:rFonts w:ascii="Times New Roman" w:eastAsia="Arial Unicode MS" w:hAnsi="Times New Roman" w:cs="Times New Roman"/>
                <w:spacing w:val="-20"/>
              </w:rPr>
              <w:t>1</w:t>
            </w:r>
            <w:r>
              <w:rPr>
                <w:rFonts w:ascii="Times New Roman" w:eastAsia="Arial Unicode MS" w:hAnsi="Times New Roman" w:cs="Times New Roman"/>
                <w:spacing w:val="-20"/>
              </w:rPr>
              <w:t>.047</w:t>
            </w:r>
          </w:p>
        </w:tc>
        <w:tc>
          <w:tcPr>
            <w:tcW w:w="674" w:type="dxa"/>
            <w:vAlign w:val="center"/>
          </w:tcPr>
          <w:p w:rsidR="00EA3CD1" w:rsidRPr="0090146A" w:rsidRDefault="00EA3CD1" w:rsidP="00A84DC5">
            <w:pPr>
              <w:spacing w:after="0" w:line="240" w:lineRule="auto"/>
              <w:jc w:val="center"/>
              <w:rPr>
                <w:rFonts w:ascii="Times New Roman" w:eastAsia="Arial Unicode MS" w:hAnsi="Times New Roman" w:cs="Times New Roman"/>
                <w:spacing w:val="-20"/>
              </w:rPr>
            </w:pPr>
            <w:r w:rsidRPr="0090146A">
              <w:rPr>
                <w:rFonts w:ascii="Times New Roman" w:eastAsia="Arial Unicode MS" w:hAnsi="Times New Roman" w:cs="Times New Roman"/>
                <w:spacing w:val="-20"/>
              </w:rPr>
              <w:t>0</w:t>
            </w:r>
            <w:r>
              <w:rPr>
                <w:rFonts w:ascii="Times New Roman" w:eastAsia="Arial Unicode MS" w:hAnsi="Times New Roman" w:cs="Times New Roman"/>
                <w:spacing w:val="-20"/>
              </w:rPr>
              <w:t>.</w:t>
            </w:r>
            <w:r w:rsidRPr="0090146A">
              <w:rPr>
                <w:rFonts w:ascii="Times New Roman" w:eastAsia="Arial Unicode MS" w:hAnsi="Times New Roman" w:cs="Times New Roman"/>
                <w:spacing w:val="-20"/>
              </w:rPr>
              <w:t>973</w:t>
            </w:r>
          </w:p>
        </w:tc>
        <w:tc>
          <w:tcPr>
            <w:tcW w:w="1169" w:type="dxa"/>
            <w:vAlign w:val="center"/>
          </w:tcPr>
          <w:p w:rsidR="00EA3CD1" w:rsidRPr="00AE04CD" w:rsidRDefault="00EA3CD1" w:rsidP="00A84DC5">
            <w:pPr>
              <w:spacing w:after="0" w:line="240" w:lineRule="auto"/>
              <w:jc w:val="center"/>
              <w:rPr>
                <w:rFonts w:ascii="Times New Roman" w:eastAsia="Arial Unicode MS" w:hAnsi="Times New Roman" w:cs="Times New Roman"/>
                <w:spacing w:val="-20"/>
              </w:rPr>
            </w:pPr>
            <w:r w:rsidRPr="00AE04CD">
              <w:rPr>
                <w:rFonts w:ascii="Times New Roman" w:eastAsia="Arial Unicode MS" w:hAnsi="Times New Roman" w:cs="Times New Roman"/>
                <w:spacing w:val="-20"/>
              </w:rPr>
              <w:t>0</w:t>
            </w:r>
            <w:r>
              <w:rPr>
                <w:rFonts w:ascii="Times New Roman" w:eastAsia="Arial Unicode MS" w:hAnsi="Times New Roman" w:cs="Times New Roman"/>
                <w:spacing w:val="-20"/>
              </w:rPr>
              <w:t>.</w:t>
            </w:r>
            <w:r w:rsidRPr="00AE04CD">
              <w:rPr>
                <w:rFonts w:ascii="Times New Roman" w:eastAsia="Arial Unicode MS" w:hAnsi="Times New Roman" w:cs="Times New Roman"/>
                <w:spacing w:val="-20"/>
              </w:rPr>
              <w:t>169</w:t>
            </w:r>
          </w:p>
        </w:tc>
      </w:tr>
      <w:tr w:rsidR="00EA3CD1" w:rsidRPr="001D49BE" w:rsidTr="00A84DC5">
        <w:tc>
          <w:tcPr>
            <w:tcW w:w="392" w:type="dxa"/>
          </w:tcPr>
          <w:p w:rsidR="00EA3CD1" w:rsidRPr="00AE04CD" w:rsidRDefault="00EA3CD1" w:rsidP="00A84DC5">
            <w:pPr>
              <w:numPr>
                <w:ilvl w:val="0"/>
                <w:numId w:val="1"/>
              </w:numPr>
              <w:tabs>
                <w:tab w:val="left" w:pos="284"/>
              </w:tabs>
              <w:spacing w:after="0" w:line="240" w:lineRule="auto"/>
              <w:ind w:left="0" w:right="-108" w:firstLine="0"/>
              <w:rPr>
                <w:rFonts w:ascii="Times New Roman" w:hAnsi="Times New Roman" w:cs="Times New Roman"/>
                <w:color w:val="000000"/>
                <w:spacing w:val="-20"/>
              </w:rPr>
            </w:pPr>
          </w:p>
        </w:tc>
        <w:tc>
          <w:tcPr>
            <w:tcW w:w="3685" w:type="dxa"/>
          </w:tcPr>
          <w:p w:rsidR="00EA3CD1" w:rsidRPr="00AE04CD" w:rsidRDefault="00EA3CD1" w:rsidP="00A84DC5">
            <w:pPr>
              <w:tabs>
                <w:tab w:val="left" w:pos="284"/>
              </w:tabs>
              <w:spacing w:after="0" w:line="240" w:lineRule="auto"/>
              <w:rPr>
                <w:rFonts w:ascii="Times New Roman" w:hAnsi="Times New Roman" w:cs="Times New Roman"/>
                <w:color w:val="000000"/>
                <w:spacing w:val="-20"/>
              </w:rPr>
            </w:pPr>
            <w:r>
              <w:rPr>
                <w:rFonts w:ascii="Times New Roman" w:hAnsi="Times New Roman" w:cs="Times New Roman"/>
                <w:color w:val="000000"/>
                <w:lang w:val="en-US"/>
              </w:rPr>
              <w:t>Human welfare, employment</w:t>
            </w:r>
          </w:p>
        </w:tc>
        <w:tc>
          <w:tcPr>
            <w:tcW w:w="1276" w:type="dxa"/>
            <w:vAlign w:val="center"/>
          </w:tcPr>
          <w:p w:rsidR="00EA3CD1" w:rsidRDefault="00EA3CD1" w:rsidP="00A84DC5">
            <w:pPr>
              <w:tabs>
                <w:tab w:val="left" w:pos="284"/>
              </w:tabs>
              <w:spacing w:after="0" w:line="240" w:lineRule="auto"/>
              <w:ind w:left="-108" w:right="-108"/>
              <w:jc w:val="center"/>
              <w:rPr>
                <w:rFonts w:ascii="Times New Roman" w:hAnsi="Times New Roman" w:cs="Times New Roman"/>
                <w:color w:val="000000"/>
                <w:spacing w:val="-20"/>
                <w:lang w:val="en-US"/>
              </w:rPr>
            </w:pPr>
            <w:r>
              <w:rPr>
                <w:rFonts w:ascii="Times New Roman" w:hAnsi="Times New Roman" w:cs="Times New Roman"/>
                <w:color w:val="000000"/>
                <w:spacing w:val="-20"/>
                <w:lang w:val="en-US"/>
              </w:rPr>
              <w:t>K</w:t>
            </w:r>
            <w:r>
              <w:rPr>
                <w:rFonts w:ascii="Times New Roman" w:hAnsi="Times New Roman" w:cs="Times New Roman"/>
                <w:color w:val="000000"/>
                <w:spacing w:val="-20"/>
                <w:vertAlign w:val="subscript"/>
                <w:lang w:val="en-US"/>
              </w:rPr>
              <w:t>WE</w:t>
            </w:r>
          </w:p>
        </w:tc>
        <w:tc>
          <w:tcPr>
            <w:tcW w:w="992"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sidRPr="003F63BD">
              <w:rPr>
                <w:rFonts w:ascii="Times New Roman" w:eastAsia="Arial Unicode MS" w:hAnsi="Times New Roman" w:cs="Times New Roman"/>
                <w:spacing w:val="-20"/>
              </w:rPr>
              <w:t>0</w:t>
            </w:r>
            <w:r>
              <w:rPr>
                <w:rFonts w:ascii="Times New Roman" w:eastAsia="Arial Unicode MS" w:hAnsi="Times New Roman" w:cs="Times New Roman"/>
                <w:spacing w:val="-20"/>
              </w:rPr>
              <w:t>.759</w:t>
            </w:r>
          </w:p>
        </w:tc>
        <w:tc>
          <w:tcPr>
            <w:tcW w:w="1027"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Pr>
                <w:rFonts w:ascii="Times New Roman" w:eastAsia="Arial Unicode MS" w:hAnsi="Times New Roman" w:cs="Times New Roman"/>
                <w:spacing w:val="-20"/>
              </w:rPr>
              <w:t>0.</w:t>
            </w:r>
            <w:r w:rsidRPr="003F63BD">
              <w:rPr>
                <w:rFonts w:ascii="Times New Roman" w:eastAsia="Arial Unicode MS" w:hAnsi="Times New Roman" w:cs="Times New Roman"/>
                <w:spacing w:val="-20"/>
              </w:rPr>
              <w:t>8</w:t>
            </w:r>
            <w:r>
              <w:rPr>
                <w:rFonts w:ascii="Times New Roman" w:eastAsia="Arial Unicode MS" w:hAnsi="Times New Roman" w:cs="Times New Roman"/>
                <w:spacing w:val="-20"/>
              </w:rPr>
              <w:t>21</w:t>
            </w:r>
          </w:p>
        </w:tc>
        <w:tc>
          <w:tcPr>
            <w:tcW w:w="674" w:type="dxa"/>
            <w:vAlign w:val="center"/>
          </w:tcPr>
          <w:p w:rsidR="00EA3CD1" w:rsidRPr="0090146A" w:rsidRDefault="00EA3CD1" w:rsidP="00A84DC5">
            <w:pPr>
              <w:spacing w:after="0" w:line="240" w:lineRule="auto"/>
              <w:jc w:val="center"/>
              <w:rPr>
                <w:rFonts w:ascii="Times New Roman" w:eastAsia="Arial Unicode MS" w:hAnsi="Times New Roman" w:cs="Times New Roman"/>
                <w:spacing w:val="-20"/>
              </w:rPr>
            </w:pPr>
            <w:r w:rsidRPr="0090146A">
              <w:rPr>
                <w:rFonts w:ascii="Times New Roman" w:eastAsia="Arial Unicode MS" w:hAnsi="Times New Roman" w:cs="Times New Roman"/>
                <w:spacing w:val="-20"/>
              </w:rPr>
              <w:t>1</w:t>
            </w:r>
            <w:r>
              <w:rPr>
                <w:rFonts w:ascii="Times New Roman" w:eastAsia="Arial Unicode MS" w:hAnsi="Times New Roman" w:cs="Times New Roman"/>
                <w:spacing w:val="-20"/>
              </w:rPr>
              <w:t>.</w:t>
            </w:r>
            <w:r w:rsidRPr="0090146A">
              <w:rPr>
                <w:rFonts w:ascii="Times New Roman" w:eastAsia="Arial Unicode MS" w:hAnsi="Times New Roman" w:cs="Times New Roman"/>
                <w:spacing w:val="-20"/>
              </w:rPr>
              <w:t>001</w:t>
            </w:r>
          </w:p>
        </w:tc>
        <w:tc>
          <w:tcPr>
            <w:tcW w:w="1169" w:type="dxa"/>
            <w:vAlign w:val="center"/>
          </w:tcPr>
          <w:p w:rsidR="00EA3CD1" w:rsidRPr="00AE04CD" w:rsidRDefault="00EA3CD1" w:rsidP="00A84DC5">
            <w:pPr>
              <w:spacing w:after="0" w:line="240" w:lineRule="auto"/>
              <w:jc w:val="center"/>
              <w:rPr>
                <w:rFonts w:ascii="Times New Roman" w:eastAsia="Arial Unicode MS" w:hAnsi="Times New Roman" w:cs="Times New Roman"/>
                <w:spacing w:val="-20"/>
              </w:rPr>
            </w:pPr>
            <w:r w:rsidRPr="00AE04CD">
              <w:rPr>
                <w:rFonts w:ascii="Times New Roman" w:eastAsia="Arial Unicode MS" w:hAnsi="Times New Roman" w:cs="Times New Roman"/>
                <w:spacing w:val="-20"/>
              </w:rPr>
              <w:t>0</w:t>
            </w:r>
            <w:r>
              <w:rPr>
                <w:rFonts w:ascii="Times New Roman" w:eastAsia="Arial Unicode MS" w:hAnsi="Times New Roman" w:cs="Times New Roman"/>
                <w:spacing w:val="-20"/>
              </w:rPr>
              <w:t>.</w:t>
            </w:r>
            <w:r w:rsidRPr="00AE04CD">
              <w:rPr>
                <w:rFonts w:ascii="Times New Roman" w:eastAsia="Arial Unicode MS" w:hAnsi="Times New Roman" w:cs="Times New Roman"/>
                <w:spacing w:val="-20"/>
              </w:rPr>
              <w:t>328</w:t>
            </w:r>
          </w:p>
        </w:tc>
      </w:tr>
      <w:tr w:rsidR="00EA3CD1" w:rsidRPr="001D49BE" w:rsidTr="00A84DC5">
        <w:tc>
          <w:tcPr>
            <w:tcW w:w="392" w:type="dxa"/>
          </w:tcPr>
          <w:p w:rsidR="00EA3CD1" w:rsidRPr="00AE04CD" w:rsidRDefault="00EA3CD1" w:rsidP="00A84DC5">
            <w:pPr>
              <w:numPr>
                <w:ilvl w:val="0"/>
                <w:numId w:val="1"/>
              </w:numPr>
              <w:tabs>
                <w:tab w:val="left" w:pos="284"/>
              </w:tabs>
              <w:spacing w:after="0" w:line="240" w:lineRule="auto"/>
              <w:ind w:left="0" w:right="-108" w:firstLine="0"/>
              <w:rPr>
                <w:rFonts w:ascii="Times New Roman" w:hAnsi="Times New Roman" w:cs="Times New Roman"/>
                <w:color w:val="000000"/>
                <w:spacing w:val="-20"/>
              </w:rPr>
            </w:pPr>
          </w:p>
        </w:tc>
        <w:tc>
          <w:tcPr>
            <w:tcW w:w="3685" w:type="dxa"/>
            <w:vAlign w:val="center"/>
          </w:tcPr>
          <w:p w:rsidR="00EA3CD1" w:rsidRDefault="00EA3CD1" w:rsidP="00A84DC5">
            <w:pPr>
              <w:tabs>
                <w:tab w:val="left" w:pos="284"/>
              </w:tabs>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Social infrastructure</w:t>
            </w:r>
          </w:p>
        </w:tc>
        <w:tc>
          <w:tcPr>
            <w:tcW w:w="1276" w:type="dxa"/>
            <w:vAlign w:val="center"/>
          </w:tcPr>
          <w:p w:rsidR="00EA3CD1" w:rsidRDefault="00EA3CD1" w:rsidP="00A84DC5">
            <w:pPr>
              <w:tabs>
                <w:tab w:val="left" w:pos="284"/>
              </w:tabs>
              <w:spacing w:after="0" w:line="240" w:lineRule="auto"/>
              <w:ind w:left="-108" w:right="-108"/>
              <w:jc w:val="center"/>
              <w:rPr>
                <w:rFonts w:ascii="Times New Roman" w:hAnsi="Times New Roman" w:cs="Times New Roman"/>
                <w:color w:val="000000"/>
                <w:spacing w:val="-20"/>
                <w:lang w:val="en-US"/>
              </w:rPr>
            </w:pPr>
            <w:r>
              <w:rPr>
                <w:rFonts w:ascii="Times New Roman" w:hAnsi="Times New Roman" w:cs="Times New Roman"/>
                <w:color w:val="000000"/>
                <w:spacing w:val="-20"/>
              </w:rPr>
              <w:t>К</w:t>
            </w:r>
            <w:r>
              <w:rPr>
                <w:rFonts w:ascii="Times New Roman" w:hAnsi="Times New Roman" w:cs="Times New Roman"/>
                <w:color w:val="000000"/>
                <w:spacing w:val="-20"/>
                <w:vertAlign w:val="subscript"/>
                <w:lang w:val="en-US"/>
              </w:rPr>
              <w:t>SI</w:t>
            </w:r>
          </w:p>
        </w:tc>
        <w:tc>
          <w:tcPr>
            <w:tcW w:w="992"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Pr>
                <w:rFonts w:ascii="Times New Roman" w:eastAsia="Arial Unicode MS" w:hAnsi="Times New Roman" w:cs="Times New Roman"/>
                <w:spacing w:val="-20"/>
              </w:rPr>
              <w:t>0.958</w:t>
            </w:r>
          </w:p>
        </w:tc>
        <w:tc>
          <w:tcPr>
            <w:tcW w:w="1027"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Pr>
                <w:rFonts w:ascii="Times New Roman" w:eastAsia="Arial Unicode MS" w:hAnsi="Times New Roman" w:cs="Times New Roman"/>
                <w:spacing w:val="-20"/>
              </w:rPr>
              <w:t>1.011</w:t>
            </w:r>
          </w:p>
        </w:tc>
        <w:tc>
          <w:tcPr>
            <w:tcW w:w="674" w:type="dxa"/>
            <w:vAlign w:val="center"/>
          </w:tcPr>
          <w:p w:rsidR="00EA3CD1" w:rsidRPr="0090146A" w:rsidRDefault="00EA3CD1" w:rsidP="00A84DC5">
            <w:pPr>
              <w:spacing w:after="0" w:line="240" w:lineRule="auto"/>
              <w:jc w:val="center"/>
              <w:rPr>
                <w:rFonts w:ascii="Times New Roman" w:eastAsia="Arial Unicode MS" w:hAnsi="Times New Roman" w:cs="Times New Roman"/>
                <w:spacing w:val="-20"/>
              </w:rPr>
            </w:pPr>
            <w:r w:rsidRPr="0090146A">
              <w:rPr>
                <w:rFonts w:ascii="Times New Roman" w:eastAsia="Arial Unicode MS" w:hAnsi="Times New Roman" w:cs="Times New Roman"/>
                <w:spacing w:val="-20"/>
              </w:rPr>
              <w:t>1</w:t>
            </w:r>
            <w:r>
              <w:rPr>
                <w:rFonts w:ascii="Times New Roman" w:eastAsia="Arial Unicode MS" w:hAnsi="Times New Roman" w:cs="Times New Roman"/>
                <w:spacing w:val="-20"/>
              </w:rPr>
              <w:t>.</w:t>
            </w:r>
            <w:r w:rsidRPr="0090146A">
              <w:rPr>
                <w:rFonts w:ascii="Times New Roman" w:eastAsia="Arial Unicode MS" w:hAnsi="Times New Roman" w:cs="Times New Roman"/>
                <w:spacing w:val="-20"/>
              </w:rPr>
              <w:t>051</w:t>
            </w:r>
          </w:p>
        </w:tc>
        <w:tc>
          <w:tcPr>
            <w:tcW w:w="1169" w:type="dxa"/>
            <w:vAlign w:val="center"/>
          </w:tcPr>
          <w:p w:rsidR="00EA3CD1" w:rsidRPr="00AE04CD" w:rsidRDefault="00EA3CD1" w:rsidP="00A84DC5">
            <w:pPr>
              <w:spacing w:after="0" w:line="240" w:lineRule="auto"/>
              <w:jc w:val="center"/>
              <w:rPr>
                <w:rFonts w:ascii="Times New Roman" w:eastAsia="Arial Unicode MS" w:hAnsi="Times New Roman" w:cs="Times New Roman"/>
                <w:spacing w:val="-20"/>
              </w:rPr>
            </w:pPr>
            <w:r w:rsidRPr="00AE04CD">
              <w:rPr>
                <w:rFonts w:ascii="Times New Roman" w:eastAsia="Arial Unicode MS" w:hAnsi="Times New Roman" w:cs="Times New Roman"/>
                <w:spacing w:val="-20"/>
              </w:rPr>
              <w:t>0</w:t>
            </w:r>
            <w:r>
              <w:rPr>
                <w:rFonts w:ascii="Times New Roman" w:eastAsia="Arial Unicode MS" w:hAnsi="Times New Roman" w:cs="Times New Roman"/>
                <w:spacing w:val="-20"/>
              </w:rPr>
              <w:t>.</w:t>
            </w:r>
            <w:r w:rsidRPr="00AE04CD">
              <w:rPr>
                <w:rFonts w:ascii="Times New Roman" w:eastAsia="Arial Unicode MS" w:hAnsi="Times New Roman" w:cs="Times New Roman"/>
                <w:spacing w:val="-20"/>
              </w:rPr>
              <w:t>214</w:t>
            </w:r>
          </w:p>
        </w:tc>
      </w:tr>
      <w:tr w:rsidR="00EA3CD1" w:rsidRPr="001D49BE" w:rsidTr="00A84DC5">
        <w:tc>
          <w:tcPr>
            <w:tcW w:w="392" w:type="dxa"/>
          </w:tcPr>
          <w:p w:rsidR="00EA3CD1" w:rsidRPr="00AE04CD" w:rsidRDefault="00EA3CD1" w:rsidP="00A84DC5">
            <w:pPr>
              <w:numPr>
                <w:ilvl w:val="0"/>
                <w:numId w:val="1"/>
              </w:numPr>
              <w:tabs>
                <w:tab w:val="left" w:pos="284"/>
              </w:tabs>
              <w:spacing w:after="0" w:line="240" w:lineRule="auto"/>
              <w:ind w:left="0" w:right="-108" w:firstLine="0"/>
              <w:rPr>
                <w:rFonts w:ascii="Times New Roman" w:hAnsi="Times New Roman" w:cs="Times New Roman"/>
                <w:color w:val="000000"/>
                <w:spacing w:val="-20"/>
              </w:rPr>
            </w:pPr>
          </w:p>
        </w:tc>
        <w:tc>
          <w:tcPr>
            <w:tcW w:w="3685" w:type="dxa"/>
            <w:vAlign w:val="center"/>
          </w:tcPr>
          <w:p w:rsidR="00EA3CD1" w:rsidRDefault="00EA3CD1" w:rsidP="00A84DC5">
            <w:pPr>
              <w:tabs>
                <w:tab w:val="left" w:pos="284"/>
              </w:tabs>
              <w:spacing w:after="0" w:line="240" w:lineRule="auto"/>
              <w:ind w:right="-108"/>
              <w:rPr>
                <w:rFonts w:ascii="Times New Roman" w:hAnsi="Times New Roman" w:cs="Times New Roman"/>
                <w:color w:val="000000"/>
                <w:lang w:val="en-US"/>
              </w:rPr>
            </w:pPr>
            <w:r>
              <w:rPr>
                <w:rFonts w:ascii="Times New Roman" w:hAnsi="Times New Roman" w:cs="Times New Roman"/>
                <w:color w:val="000000"/>
                <w:lang w:val="en-US"/>
              </w:rPr>
              <w:t>Education,  culture, spirituality</w:t>
            </w:r>
          </w:p>
        </w:tc>
        <w:tc>
          <w:tcPr>
            <w:tcW w:w="1276" w:type="dxa"/>
            <w:vAlign w:val="center"/>
          </w:tcPr>
          <w:p w:rsidR="00EA3CD1" w:rsidRDefault="00EA3CD1" w:rsidP="00A84DC5">
            <w:pPr>
              <w:tabs>
                <w:tab w:val="left" w:pos="284"/>
              </w:tabs>
              <w:spacing w:after="0" w:line="240" w:lineRule="auto"/>
              <w:ind w:left="-108" w:right="-108"/>
              <w:jc w:val="center"/>
              <w:rPr>
                <w:rFonts w:ascii="Times New Roman" w:hAnsi="Times New Roman" w:cs="Times New Roman"/>
                <w:color w:val="000000"/>
                <w:spacing w:val="-20"/>
                <w:lang w:val="en-US"/>
              </w:rPr>
            </w:pPr>
            <w:r>
              <w:rPr>
                <w:rFonts w:ascii="Times New Roman" w:hAnsi="Times New Roman" w:cs="Times New Roman"/>
                <w:color w:val="000000"/>
                <w:spacing w:val="-20"/>
              </w:rPr>
              <w:t>К</w:t>
            </w:r>
            <w:r>
              <w:rPr>
                <w:rFonts w:ascii="Times New Roman" w:hAnsi="Times New Roman" w:cs="Times New Roman"/>
                <w:color w:val="000000"/>
                <w:spacing w:val="-20"/>
                <w:vertAlign w:val="subscript"/>
                <w:lang w:val="en-US"/>
              </w:rPr>
              <w:t>E</w:t>
            </w:r>
          </w:p>
        </w:tc>
        <w:tc>
          <w:tcPr>
            <w:tcW w:w="992"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sidRPr="003F63BD">
              <w:rPr>
                <w:rFonts w:ascii="Times New Roman" w:eastAsia="Arial Unicode MS" w:hAnsi="Times New Roman" w:cs="Times New Roman"/>
                <w:spacing w:val="-20"/>
              </w:rPr>
              <w:t>1</w:t>
            </w:r>
            <w:r>
              <w:rPr>
                <w:rFonts w:ascii="Times New Roman" w:eastAsia="Arial Unicode MS" w:hAnsi="Times New Roman" w:cs="Times New Roman"/>
                <w:spacing w:val="-20"/>
              </w:rPr>
              <w:t>.608</w:t>
            </w:r>
          </w:p>
        </w:tc>
        <w:tc>
          <w:tcPr>
            <w:tcW w:w="1027" w:type="dxa"/>
            <w:vAlign w:val="center"/>
          </w:tcPr>
          <w:p w:rsidR="00EA3CD1" w:rsidRPr="003F63BD" w:rsidRDefault="00EA3CD1" w:rsidP="00A84DC5">
            <w:pPr>
              <w:spacing w:after="0" w:line="240" w:lineRule="auto"/>
              <w:jc w:val="center"/>
              <w:rPr>
                <w:rFonts w:ascii="Times New Roman" w:eastAsia="Arial Unicode MS" w:hAnsi="Times New Roman"/>
                <w:spacing w:val="-20"/>
              </w:rPr>
            </w:pPr>
            <w:r w:rsidRPr="003F63BD">
              <w:rPr>
                <w:rFonts w:ascii="Times New Roman" w:eastAsia="Arial Unicode MS" w:hAnsi="Times New Roman" w:cs="Times New Roman"/>
                <w:spacing w:val="-20"/>
              </w:rPr>
              <w:t>1</w:t>
            </w:r>
            <w:r>
              <w:rPr>
                <w:rFonts w:ascii="Times New Roman" w:eastAsia="Arial Unicode MS" w:hAnsi="Times New Roman" w:cs="Times New Roman"/>
                <w:spacing w:val="-20"/>
              </w:rPr>
              <w:t>.973</w:t>
            </w:r>
          </w:p>
        </w:tc>
        <w:tc>
          <w:tcPr>
            <w:tcW w:w="674" w:type="dxa"/>
            <w:vAlign w:val="center"/>
          </w:tcPr>
          <w:p w:rsidR="00EA3CD1" w:rsidRPr="0090146A" w:rsidRDefault="00EA3CD1" w:rsidP="00A84DC5">
            <w:pPr>
              <w:spacing w:after="0" w:line="240" w:lineRule="auto"/>
              <w:jc w:val="center"/>
              <w:rPr>
                <w:rFonts w:ascii="Times New Roman" w:eastAsia="Arial Unicode MS" w:hAnsi="Times New Roman" w:cs="Times New Roman"/>
                <w:spacing w:val="-20"/>
              </w:rPr>
            </w:pPr>
            <w:r w:rsidRPr="0090146A">
              <w:rPr>
                <w:rFonts w:ascii="Times New Roman" w:eastAsia="Arial Unicode MS" w:hAnsi="Times New Roman" w:cs="Times New Roman"/>
                <w:spacing w:val="-20"/>
              </w:rPr>
              <w:t>1</w:t>
            </w:r>
            <w:r>
              <w:rPr>
                <w:rFonts w:ascii="Times New Roman" w:eastAsia="Arial Unicode MS" w:hAnsi="Times New Roman" w:cs="Times New Roman"/>
                <w:spacing w:val="-20"/>
              </w:rPr>
              <w:t>.</w:t>
            </w:r>
            <w:r w:rsidRPr="0090146A">
              <w:rPr>
                <w:rFonts w:ascii="Times New Roman" w:eastAsia="Arial Unicode MS" w:hAnsi="Times New Roman" w:cs="Times New Roman"/>
                <w:spacing w:val="-20"/>
              </w:rPr>
              <w:t>007</w:t>
            </w:r>
          </w:p>
        </w:tc>
        <w:tc>
          <w:tcPr>
            <w:tcW w:w="1169" w:type="dxa"/>
            <w:vAlign w:val="center"/>
          </w:tcPr>
          <w:p w:rsidR="00EA3CD1" w:rsidRPr="00AE04CD" w:rsidRDefault="00EA3CD1" w:rsidP="00A84DC5">
            <w:pPr>
              <w:spacing w:after="0" w:line="240" w:lineRule="auto"/>
              <w:jc w:val="center"/>
              <w:rPr>
                <w:rFonts w:ascii="Times New Roman" w:eastAsia="Arial Unicode MS" w:hAnsi="Times New Roman" w:cs="Times New Roman"/>
                <w:spacing w:val="-20"/>
              </w:rPr>
            </w:pPr>
            <w:r w:rsidRPr="00AE04CD">
              <w:rPr>
                <w:rFonts w:ascii="Times New Roman" w:eastAsia="Arial Unicode MS" w:hAnsi="Times New Roman" w:cs="Times New Roman"/>
                <w:spacing w:val="-20"/>
              </w:rPr>
              <w:t>0</w:t>
            </w:r>
            <w:r>
              <w:rPr>
                <w:rFonts w:ascii="Times New Roman" w:eastAsia="Arial Unicode MS" w:hAnsi="Times New Roman" w:cs="Times New Roman"/>
                <w:spacing w:val="-20"/>
              </w:rPr>
              <w:t>.</w:t>
            </w:r>
            <w:r w:rsidRPr="00AE04CD">
              <w:rPr>
                <w:rFonts w:ascii="Times New Roman" w:eastAsia="Arial Unicode MS" w:hAnsi="Times New Roman" w:cs="Times New Roman"/>
                <w:spacing w:val="-20"/>
              </w:rPr>
              <w:t>289</w:t>
            </w:r>
          </w:p>
        </w:tc>
      </w:tr>
    </w:tbl>
    <w:p w:rsidR="00EA3CD1" w:rsidRDefault="00EA3CD1" w:rsidP="00EA3CD1"/>
    <w:p w:rsidR="00BC3A50" w:rsidRDefault="00BC3A50" w:rsidP="005B0547">
      <w:pPr>
        <w:tabs>
          <w:tab w:val="left" w:pos="993"/>
        </w:tabs>
        <w:spacing w:after="0" w:line="240" w:lineRule="auto"/>
        <w:jc w:val="both"/>
        <w:rPr>
          <w:rFonts w:ascii="Times New Roman" w:hAnsi="Times New Roman" w:cs="Times New Roman"/>
          <w:sz w:val="28"/>
          <w:szCs w:val="28"/>
          <w:lang w:val="en-US"/>
        </w:rPr>
      </w:pPr>
      <w:r w:rsidRPr="004B48B8">
        <w:rPr>
          <w:rFonts w:ascii="Times New Roman" w:hAnsi="Times New Roman" w:cs="Times New Roman"/>
          <w:sz w:val="28"/>
          <w:szCs w:val="28"/>
          <w:lang w:val="en-US"/>
        </w:rPr>
        <w:t>a negative dynamics is observed</w:t>
      </w:r>
      <w:r>
        <w:rPr>
          <w:rFonts w:ascii="Times New Roman" w:hAnsi="Times New Roman" w:cs="Times New Roman"/>
          <w:sz w:val="28"/>
          <w:szCs w:val="28"/>
          <w:lang w:val="en-US"/>
        </w:rPr>
        <w:t>).</w:t>
      </w:r>
      <w:r w:rsidRPr="004B48B8">
        <w:rPr>
          <w:rFonts w:ascii="Times New Roman" w:hAnsi="Times New Roman" w:cs="Times New Roman"/>
          <w:sz w:val="28"/>
          <w:szCs w:val="28"/>
          <w:lang w:val="en-US"/>
        </w:rPr>
        <w:t xml:space="preserve"> </w:t>
      </w:r>
      <w:r>
        <w:rPr>
          <w:rFonts w:ascii="Times New Roman" w:hAnsi="Times New Roman" w:cs="Times New Roman"/>
          <w:sz w:val="28"/>
          <w:szCs w:val="28"/>
          <w:lang w:val="en-US"/>
        </w:rPr>
        <w:t>A leap of the index for the first block "Reproduction and health of  population” is explained by:</w:t>
      </w:r>
    </w:p>
    <w:p w:rsidR="00BC3A50" w:rsidRDefault="00BC3A50" w:rsidP="006906C3">
      <w:pPr>
        <w:tabs>
          <w:tab w:val="left" w:pos="993"/>
        </w:tabs>
        <w:spacing w:after="0" w:line="240" w:lineRule="auto"/>
        <w:ind w:firstLine="709"/>
        <w:jc w:val="both"/>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1.The development of federal and regional programs in  health care in recent years, the implementation of modern diagnostic and treatment technologies, construction and opening of new medical centers  with the most modern medical equipment.</w:t>
      </w:r>
    </w:p>
    <w:p w:rsidR="00BC3A50" w:rsidRDefault="00BC3A50" w:rsidP="006906C3">
      <w:pPr>
        <w:tabs>
          <w:tab w:val="left" w:pos="993"/>
        </w:tabs>
        <w:spacing w:after="0" w:line="240" w:lineRule="auto"/>
        <w:ind w:firstLine="709"/>
        <w:jc w:val="both"/>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 xml:space="preserve">2. The advantage of </w:t>
      </w:r>
      <w:r w:rsidR="003C6990" w:rsidRPr="00D541F4">
        <w:rPr>
          <w:rFonts w:ascii="Times New Roman" w:hAnsi="Times New Roman" w:cs="Times New Roman"/>
          <w:sz w:val="28"/>
          <w:szCs w:val="28"/>
          <w:lang w:val="en-US"/>
        </w:rPr>
        <w:t>the</w:t>
      </w:r>
      <w:r w:rsidR="003C6990">
        <w:rPr>
          <w:rFonts w:ascii="Times New Roman" w:eastAsia="Arial Unicode MS" w:hAnsi="Times New Roman" w:cs="Times New Roman"/>
          <w:sz w:val="28"/>
          <w:szCs w:val="28"/>
          <w:lang w:val="en-US"/>
        </w:rPr>
        <w:t xml:space="preserve"> </w:t>
      </w:r>
      <w:r w:rsidR="00EA3CD1">
        <w:rPr>
          <w:rFonts w:ascii="Times New Roman" w:eastAsia="Arial Unicode MS" w:hAnsi="Times New Roman" w:cs="Times New Roman"/>
          <w:sz w:val="28"/>
          <w:szCs w:val="28"/>
          <w:lang w:val="en-US"/>
        </w:rPr>
        <w:t>Amur region</w:t>
      </w:r>
      <w:r>
        <w:rPr>
          <w:rFonts w:ascii="Times New Roman" w:eastAsia="Arial Unicode MS" w:hAnsi="Times New Roman" w:cs="Times New Roman"/>
          <w:sz w:val="28"/>
          <w:szCs w:val="28"/>
          <w:lang w:val="en-US"/>
        </w:rPr>
        <w:t xml:space="preserve"> is its employable population, a share of which is greater than the average for Russia, and consequently, a higher proportion of the population of reproductive age.</w:t>
      </w:r>
    </w:p>
    <w:p w:rsidR="00BC3A50" w:rsidRDefault="00BC3A50" w:rsidP="006906C3">
      <w:pPr>
        <w:tabs>
          <w:tab w:val="left" w:pos="709"/>
        </w:tabs>
        <w:spacing w:after="0" w:line="240" w:lineRule="auto"/>
        <w:ind w:firstLine="709"/>
        <w:jc w:val="both"/>
        <w:rPr>
          <w:rFonts w:ascii="Times New Roman" w:eastAsia="Arial Unicode MS" w:hAnsi="Times New Roman"/>
          <w:sz w:val="28"/>
          <w:szCs w:val="28"/>
          <w:lang w:val="en-US"/>
        </w:rPr>
      </w:pPr>
      <w:r w:rsidRPr="00D217D1">
        <w:rPr>
          <w:rFonts w:ascii="Times New Roman" w:hAnsi="Times New Roman" w:cs="Times New Roman"/>
          <w:sz w:val="28"/>
          <w:szCs w:val="28"/>
          <w:lang w:val="en-US"/>
        </w:rPr>
        <w:t>N</w:t>
      </w:r>
      <w:r w:rsidRPr="00B37E2B">
        <w:rPr>
          <w:rFonts w:ascii="Times New Roman" w:hAnsi="Times New Roman" w:cs="Times New Roman"/>
          <w:sz w:val="28"/>
          <w:szCs w:val="28"/>
          <w:lang w:val="en-US"/>
        </w:rPr>
        <w:t>evert</w:t>
      </w:r>
      <w:r w:rsidRPr="007E7662">
        <w:rPr>
          <w:rFonts w:ascii="Times New Roman" w:hAnsi="Times New Roman" w:cs="Times New Roman"/>
          <w:sz w:val="28"/>
          <w:szCs w:val="28"/>
          <w:lang w:val="en-US"/>
        </w:rPr>
        <w:t>heless, com</w:t>
      </w:r>
      <w:r>
        <w:rPr>
          <w:rFonts w:ascii="Times New Roman" w:hAnsi="Times New Roman" w:cs="Times New Roman"/>
          <w:sz w:val="28"/>
          <w:szCs w:val="28"/>
          <w:lang w:val="en-US"/>
        </w:rPr>
        <w:t xml:space="preserve">posite indexes for the second block are behind 18% and for the third block are behind 4% from those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Russian average. This is due to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remoteness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from the  central part of the Russian Federation,  population reduction in the Far</w:t>
      </w:r>
      <w:r w:rsidR="003C6990">
        <w:rPr>
          <w:rFonts w:ascii="Times New Roman" w:hAnsi="Times New Roman" w:cs="Times New Roman"/>
          <w:sz w:val="28"/>
          <w:szCs w:val="28"/>
          <w:lang w:val="en-US"/>
        </w:rPr>
        <w:t>-</w:t>
      </w:r>
      <w:r>
        <w:rPr>
          <w:rFonts w:ascii="Times New Roman" w:hAnsi="Times New Roman" w:cs="Times New Roman"/>
          <w:sz w:val="28"/>
          <w:szCs w:val="28"/>
          <w:lang w:val="en-US"/>
        </w:rPr>
        <w:t>East</w:t>
      </w:r>
      <w:r w:rsidR="003C6990">
        <w:rPr>
          <w:rFonts w:ascii="Times New Roman" w:hAnsi="Times New Roman" w:cs="Times New Roman"/>
          <w:sz w:val="28"/>
          <w:szCs w:val="28"/>
          <w:lang w:val="en-US"/>
        </w:rPr>
        <w:t>ern</w:t>
      </w:r>
      <w:r>
        <w:rPr>
          <w:rFonts w:ascii="Times New Roman" w:hAnsi="Times New Roman" w:cs="Times New Roman"/>
          <w:sz w:val="28"/>
          <w:szCs w:val="28"/>
          <w:lang w:val="en-US"/>
        </w:rPr>
        <w:t xml:space="preserve"> Federal District due to departure to </w:t>
      </w:r>
      <w:r w:rsidR="003C6990">
        <w:rPr>
          <w:rFonts w:ascii="Times New Roman" w:hAnsi="Times New Roman" w:cs="Times New Roman"/>
          <w:sz w:val="28"/>
          <w:szCs w:val="28"/>
          <w:lang w:val="en-US"/>
        </w:rPr>
        <w:t xml:space="preserve">the </w:t>
      </w:r>
      <w:r>
        <w:rPr>
          <w:rFonts w:ascii="Times New Roman" w:hAnsi="Times New Roman" w:cs="Times New Roman"/>
          <w:sz w:val="28"/>
          <w:szCs w:val="28"/>
          <w:lang w:val="en-US"/>
        </w:rPr>
        <w:t>other Russian regions, underfunding  of the programs of the  Far</w:t>
      </w:r>
      <w:r w:rsidR="003C6990">
        <w:rPr>
          <w:rFonts w:ascii="Times New Roman" w:hAnsi="Times New Roman" w:cs="Times New Roman"/>
          <w:sz w:val="28"/>
          <w:szCs w:val="28"/>
          <w:lang w:val="en-US"/>
        </w:rPr>
        <w:t>-</w:t>
      </w:r>
      <w:r>
        <w:rPr>
          <w:rFonts w:ascii="Times New Roman" w:hAnsi="Times New Roman" w:cs="Times New Roman"/>
          <w:sz w:val="28"/>
          <w:szCs w:val="28"/>
          <w:lang w:val="en-US"/>
        </w:rPr>
        <w:t>East</w:t>
      </w:r>
      <w:r w:rsidR="003C6990">
        <w:rPr>
          <w:rFonts w:ascii="Times New Roman" w:hAnsi="Times New Roman" w:cs="Times New Roman"/>
          <w:sz w:val="28"/>
          <w:szCs w:val="28"/>
          <w:lang w:val="en-US"/>
        </w:rPr>
        <w:t>ern</w:t>
      </w:r>
      <w:r>
        <w:rPr>
          <w:rFonts w:ascii="Times New Roman" w:hAnsi="Times New Roman" w:cs="Times New Roman"/>
          <w:sz w:val="28"/>
          <w:szCs w:val="28"/>
          <w:lang w:val="en-US"/>
        </w:rPr>
        <w:t xml:space="preserve"> development  and,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in particular,  embezzlement of public funds, already allocated to the important government projects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etc.</w:t>
      </w:r>
    </w:p>
    <w:p w:rsidR="00BC3A50" w:rsidRPr="002E2808" w:rsidRDefault="00BC3A50" w:rsidP="005B0547">
      <w:pPr>
        <w:tabs>
          <w:tab w:val="left" w:pos="709"/>
        </w:tabs>
        <w:spacing w:after="0" w:line="240" w:lineRule="auto"/>
        <w:ind w:firstLine="567"/>
        <w:jc w:val="both"/>
        <w:rPr>
          <w:lang w:val="en-US"/>
        </w:rPr>
      </w:pPr>
      <w:r>
        <w:rPr>
          <w:rFonts w:ascii="Times New Roman" w:hAnsi="Times New Roman" w:cs="Times New Roman"/>
          <w:sz w:val="28"/>
          <w:szCs w:val="28"/>
          <w:lang w:val="en-US"/>
        </w:rPr>
        <w:t xml:space="preserve">Negative  dynamics of the second composite  index "Welfare, employment of population”, caused by low development of the internal market of domestic goods ( the population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implements its  </w:t>
      </w:r>
      <w:r w:rsidRPr="00B37E2B">
        <w:rPr>
          <w:rFonts w:ascii="Times New Roman" w:hAnsi="Times New Roman" w:cs="Times New Roman"/>
          <w:sz w:val="28"/>
          <w:szCs w:val="28"/>
          <w:lang w:val="en-US"/>
        </w:rPr>
        <w:t>consumer preferences in bordering APR countries),  by bad  qualitative housing services  in villages and remote areas,  high tariffs for energy</w:t>
      </w:r>
      <w:r>
        <w:rPr>
          <w:rFonts w:ascii="Times New Roman" w:hAnsi="Times New Roman" w:cs="Times New Roman"/>
          <w:sz w:val="28"/>
          <w:szCs w:val="28"/>
          <w:lang w:val="en-US"/>
        </w:rPr>
        <w:t xml:space="preserve"> carriers and housing and communal services of the economic complex compared to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average Russian (in particular with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tariffs  in Moscow). All this negatively impacts on the development of the region.</w:t>
      </w:r>
    </w:p>
    <w:p w:rsidR="00BC3A50" w:rsidRDefault="00BC3A50" w:rsidP="005B0547">
      <w:pPr>
        <w:shd w:val="clear" w:color="auto" w:fill="FFFFFF"/>
        <w:spacing w:after="0" w:line="240" w:lineRule="auto"/>
        <w:jc w:val="both"/>
        <w:rPr>
          <w:rFonts w:ascii="Times New Roman" w:hAnsi="Times New Roman" w:cs="Times New Roman"/>
          <w:sz w:val="28"/>
          <w:szCs w:val="28"/>
          <w:lang w:val="en-US"/>
        </w:rPr>
      </w:pPr>
      <w:r w:rsidRPr="00B1304F">
        <w:rPr>
          <w:rFonts w:ascii="Times New Roman" w:hAnsi="Times New Roman" w:cs="Times New Roman"/>
          <w:sz w:val="28"/>
          <w:szCs w:val="28"/>
          <w:lang w:val="en-US"/>
        </w:rPr>
        <w:t xml:space="preserve"> </w:t>
      </w:r>
      <w:r w:rsidRPr="009F0B7E">
        <w:rPr>
          <w:rFonts w:ascii="Times New Roman" w:hAnsi="Times New Roman" w:cs="Times New Roman"/>
          <w:sz w:val="28"/>
          <w:szCs w:val="28"/>
          <w:lang w:val="en-US"/>
        </w:rPr>
        <w:t xml:space="preserve"> On t</w:t>
      </w:r>
      <w:r>
        <w:rPr>
          <w:rFonts w:ascii="Times New Roman" w:hAnsi="Times New Roman" w:cs="Times New Roman"/>
          <w:sz w:val="28"/>
          <w:szCs w:val="28"/>
          <w:lang w:val="en-US"/>
        </w:rPr>
        <w:t xml:space="preserve">he basis of composite indexes and respective weighting coefficients it is possible to calculate the integral indexes of the quality of life of the population of </w:t>
      </w:r>
      <w:r w:rsidR="00EA3CD1">
        <w:rPr>
          <w:rFonts w:ascii="Times New Roman" w:hAnsi="Times New Roman" w:cs="Times New Roman"/>
          <w:sz w:val="28"/>
          <w:szCs w:val="28"/>
          <w:lang w:val="en-US"/>
        </w:rPr>
        <w:t>A</w:t>
      </w:r>
      <w:r w:rsidR="003C6990" w:rsidRPr="003C6990">
        <w:rPr>
          <w:rFonts w:ascii="Times New Roman" w:hAnsi="Times New Roman" w:cs="Times New Roman"/>
          <w:sz w:val="28"/>
          <w:szCs w:val="28"/>
          <w:lang w:val="en-US"/>
        </w:rPr>
        <w:t xml:space="preserve">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mur region</w:t>
      </w:r>
      <w:r>
        <w:rPr>
          <w:rFonts w:ascii="Times New Roman" w:hAnsi="Times New Roman" w:cs="Times New Roman"/>
          <w:sz w:val="28"/>
          <w:szCs w:val="28"/>
          <w:lang w:val="en-US"/>
        </w:rPr>
        <w:t> (K) in 2010 and in 2014:</w:t>
      </w:r>
    </w:p>
    <w:p w:rsidR="00BC3A50" w:rsidRDefault="003C6990" w:rsidP="005B0547">
      <w:pPr>
        <w:shd w:val="clear" w:color="auto" w:fill="FFFFFF"/>
        <w:spacing w:after="0" w:line="240" w:lineRule="auto"/>
        <w:jc w:val="both"/>
        <w:rPr>
          <w:rFonts w:ascii="Times New Roman" w:hAnsi="Times New Roman" w:cs="Times New Roman"/>
          <w:sz w:val="28"/>
          <w:szCs w:val="28"/>
          <w:lang w:val="en-US"/>
        </w:rPr>
      </w:pPr>
      <w:r w:rsidRPr="00D541F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sidR="00BC3A50">
        <w:rPr>
          <w:rFonts w:ascii="Times New Roman" w:hAnsi="Times New Roman" w:cs="Times New Roman"/>
          <w:sz w:val="28"/>
          <w:szCs w:val="28"/>
          <w:lang w:val="en-US"/>
        </w:rPr>
        <w:t>, 2010:</w:t>
      </w:r>
    </w:p>
    <w:p w:rsidR="00BC3A50" w:rsidRPr="005B0547" w:rsidRDefault="00BC3A50" w:rsidP="005B0547">
      <w:pPr>
        <w:shd w:val="clear" w:color="auto" w:fill="FFFFFF"/>
        <w:spacing w:after="0" w:line="240" w:lineRule="auto"/>
        <w:jc w:val="both"/>
        <w:rPr>
          <w:rFonts w:ascii="Times New Roman" w:eastAsia="Arial Unicode MS" w:hAnsi="Times New Roman" w:cs="Times New Roman"/>
          <w:sz w:val="28"/>
          <w:szCs w:val="28"/>
          <w:lang w:val="en-US"/>
        </w:rPr>
      </w:pPr>
      <w:r w:rsidRPr="005B0547">
        <w:rPr>
          <w:rFonts w:ascii="Times New Roman" w:eastAsia="Arial Unicode MS" w:hAnsi="Times New Roman" w:cs="Times New Roman"/>
          <w:sz w:val="28"/>
          <w:szCs w:val="28"/>
        </w:rPr>
        <w:t>К</w:t>
      </w:r>
      <w:r w:rsidRPr="005B0547">
        <w:rPr>
          <w:rFonts w:ascii="Times New Roman" w:eastAsia="Arial Unicode MS" w:hAnsi="Times New Roman" w:cs="Times New Roman"/>
          <w:sz w:val="28"/>
          <w:szCs w:val="28"/>
          <w:lang w:val="en-US"/>
        </w:rPr>
        <w:t xml:space="preserve"> = 1.922∙0.214 + 0.759∙0.169 + 0.958∙0.328 + 1.608∙0.289 = 1.319;</w:t>
      </w:r>
    </w:p>
    <w:p w:rsidR="00BC3A50" w:rsidRPr="005B0547" w:rsidRDefault="00EA3CD1" w:rsidP="005B0547">
      <w:pPr>
        <w:shd w:val="clear" w:color="auto" w:fill="FFFFFF"/>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Amur region</w:t>
      </w:r>
      <w:r w:rsidR="00BC3A50" w:rsidRPr="005B0547">
        <w:rPr>
          <w:rFonts w:ascii="Times New Roman" w:hAnsi="Times New Roman" w:cs="Times New Roman"/>
          <w:sz w:val="28"/>
          <w:szCs w:val="28"/>
          <w:lang w:val="en-US"/>
        </w:rPr>
        <w:t>, 2014:</w:t>
      </w:r>
    </w:p>
    <w:p w:rsidR="00BC3A50" w:rsidRPr="005B0547" w:rsidRDefault="00BC3A50" w:rsidP="005B0547">
      <w:pPr>
        <w:shd w:val="clear" w:color="auto" w:fill="FFFFFF"/>
        <w:spacing w:after="0" w:line="240" w:lineRule="auto"/>
        <w:jc w:val="both"/>
        <w:rPr>
          <w:rFonts w:ascii="Times New Roman" w:eastAsia="Arial Unicode MS" w:hAnsi="Times New Roman" w:cs="Times New Roman"/>
          <w:sz w:val="28"/>
          <w:szCs w:val="28"/>
          <w:lang w:val="en-US"/>
        </w:rPr>
      </w:pPr>
      <w:r w:rsidRPr="005B0547">
        <w:rPr>
          <w:rFonts w:ascii="Times New Roman" w:hAnsi="Times New Roman" w:cs="Times New Roman"/>
          <w:sz w:val="28"/>
          <w:szCs w:val="28"/>
          <w:lang w:val="en-US"/>
        </w:rPr>
        <w:t>K = </w:t>
      </w:r>
      <w:r w:rsidRPr="005B0547">
        <w:rPr>
          <w:rFonts w:ascii="Times New Roman" w:eastAsia="Arial Unicode MS" w:hAnsi="Times New Roman" w:cs="Times New Roman"/>
          <w:sz w:val="28"/>
          <w:szCs w:val="28"/>
          <w:lang w:val="en-US"/>
        </w:rPr>
        <w:t xml:space="preserve"> 1.047∙0.214 + 0.821∙0.169 + 1.011∙0.328 + 1.973∙0.289 = 1.265.</w:t>
      </w:r>
    </w:p>
    <w:p w:rsidR="00BC3A50" w:rsidRPr="005B0547" w:rsidRDefault="00BC3A50" w:rsidP="005B0547">
      <w:pPr>
        <w:shd w:val="clear" w:color="auto" w:fill="FFFFFF"/>
        <w:spacing w:after="0" w:line="240" w:lineRule="auto"/>
        <w:jc w:val="both"/>
        <w:rPr>
          <w:rFonts w:ascii="Times New Roman" w:hAnsi="Times New Roman" w:cs="Times New Roman"/>
          <w:sz w:val="28"/>
          <w:szCs w:val="28"/>
          <w:lang w:val="en-US"/>
        </w:rPr>
      </w:pPr>
      <w:r w:rsidRPr="005B0547">
        <w:rPr>
          <w:rFonts w:ascii="Times New Roman" w:hAnsi="Times New Roman" w:cs="Times New Roman"/>
          <w:sz w:val="28"/>
          <w:szCs w:val="28"/>
          <w:lang w:val="en-US"/>
        </w:rPr>
        <w:t>Russian Federation, 201</w:t>
      </w:r>
      <w:r w:rsidRPr="00EA3CD1">
        <w:rPr>
          <w:rFonts w:ascii="Times New Roman" w:hAnsi="Times New Roman" w:cs="Times New Roman"/>
          <w:sz w:val="28"/>
          <w:szCs w:val="28"/>
          <w:lang w:val="en-US"/>
        </w:rPr>
        <w:t>4</w:t>
      </w:r>
      <w:r w:rsidRPr="005B0547">
        <w:rPr>
          <w:rFonts w:ascii="Times New Roman" w:hAnsi="Times New Roman" w:cs="Times New Roman"/>
          <w:sz w:val="28"/>
          <w:szCs w:val="28"/>
          <w:lang w:val="en-US"/>
        </w:rPr>
        <w:t>:</w:t>
      </w:r>
    </w:p>
    <w:p w:rsidR="00BC3A50" w:rsidRPr="00296AAD" w:rsidRDefault="00BC3A50" w:rsidP="005B0547">
      <w:pPr>
        <w:shd w:val="clear" w:color="auto" w:fill="FFFFFF"/>
        <w:spacing w:after="0" w:line="240" w:lineRule="auto"/>
        <w:jc w:val="both"/>
        <w:rPr>
          <w:rFonts w:ascii="Times New Roman" w:eastAsia="Arial Unicode MS" w:hAnsi="Times New Roman"/>
          <w:sz w:val="28"/>
          <w:szCs w:val="28"/>
          <w:lang w:val="en-US"/>
        </w:rPr>
      </w:pPr>
      <w:r w:rsidRPr="005B0547">
        <w:rPr>
          <w:rFonts w:ascii="Times New Roman" w:hAnsi="Times New Roman" w:cs="Times New Roman"/>
          <w:sz w:val="28"/>
          <w:szCs w:val="28"/>
          <w:lang w:val="en-US"/>
        </w:rPr>
        <w:t>K = </w:t>
      </w:r>
      <w:r w:rsidRPr="005B0547">
        <w:rPr>
          <w:rFonts w:ascii="Times New Roman" w:eastAsia="Arial Unicode MS" w:hAnsi="Times New Roman" w:cs="Times New Roman"/>
          <w:sz w:val="28"/>
          <w:szCs w:val="28"/>
          <w:lang w:val="en-US"/>
        </w:rPr>
        <w:t>0,973∙0,214 + 1,001∙0,169 + 1,051∙0,328 + 1,007∙0,289 = 1,013.</w:t>
      </w:r>
    </w:p>
    <w:p w:rsidR="00BC3A50" w:rsidRPr="00296AAD" w:rsidRDefault="00BC3A50" w:rsidP="005B0547">
      <w:pPr>
        <w:tabs>
          <w:tab w:val="left" w:pos="709"/>
        </w:tabs>
        <w:spacing w:after="0" w:line="240" w:lineRule="auto"/>
        <w:ind w:right="-284" w:firstLine="567"/>
        <w:jc w:val="both"/>
        <w:rPr>
          <w:rFonts w:ascii="Times New Roman" w:eastAsia="Arial Unicode MS" w:hAnsi="Times New Roman"/>
          <w:sz w:val="28"/>
          <w:szCs w:val="28"/>
          <w:lang w:val="en-US"/>
        </w:rPr>
      </w:pPr>
    </w:p>
    <w:p w:rsidR="00BC3A50" w:rsidRDefault="00BC3A50" w:rsidP="006906C3">
      <w:pPr>
        <w:shd w:val="clear" w:color="auto" w:fill="FFFFFF"/>
        <w:spacing w:after="0" w:line="240" w:lineRule="auto"/>
        <w:ind w:firstLine="709"/>
        <w:jc w:val="both"/>
        <w:rPr>
          <w:rFonts w:ascii="Times New Roman" w:hAnsi="Times New Roman" w:cs="Times New Roman"/>
          <w:sz w:val="28"/>
          <w:szCs w:val="28"/>
          <w:lang w:val="en-US"/>
        </w:rPr>
      </w:pPr>
      <w:r w:rsidRPr="00027941">
        <w:rPr>
          <w:rFonts w:ascii="Times New Roman" w:hAnsi="Times New Roman" w:cs="Times New Roman"/>
          <w:sz w:val="28"/>
          <w:szCs w:val="28"/>
          <w:lang w:val="en-US"/>
        </w:rPr>
        <w:t>Th</w:t>
      </w:r>
      <w:r>
        <w:rPr>
          <w:rFonts w:ascii="Times New Roman" w:hAnsi="Times New Roman" w:cs="Times New Roman"/>
          <w:sz w:val="28"/>
          <w:szCs w:val="28"/>
          <w:lang w:val="en-US"/>
        </w:rPr>
        <w:t xml:space="preserve">us, in  2014 the integrated indicator of the quality of life of the population of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by objective assessments was  1.265,  that is above the average Russian level values by 25%. This result is not incidental, as it is a consequence of the Russian key projects realization in the territory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for example, the “Vostochny” Cosmodrome construction. It provides employment of population, realization of its engineering and research potential and subsequently, improvement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welfare and quality of life as a whole.     </w:t>
      </w:r>
    </w:p>
    <w:p w:rsidR="00BC3A50" w:rsidRDefault="00BC3A50" w:rsidP="006906C3">
      <w:pPr>
        <w:shd w:val="clear" w:color="auto" w:fill="FFFFFF"/>
        <w:spacing w:after="0" w:line="240" w:lineRule="auto"/>
        <w:ind w:firstLine="709"/>
        <w:jc w:val="both"/>
        <w:rPr>
          <w:rFonts w:ascii="Times New Roman" w:hAnsi="Times New Roman" w:cs="Times New Roman"/>
          <w:sz w:val="28"/>
          <w:szCs w:val="28"/>
          <w:lang w:val="en-US"/>
        </w:rPr>
      </w:pPr>
      <w:r w:rsidRPr="00027941">
        <w:rPr>
          <w:rFonts w:ascii="Times New Roman" w:hAnsi="Times New Roman" w:cs="Times New Roman"/>
          <w:sz w:val="28"/>
          <w:szCs w:val="28"/>
          <w:lang w:val="en-US"/>
        </w:rPr>
        <w:lastRenderedPageBreak/>
        <w:t>The r</w:t>
      </w:r>
      <w:r>
        <w:rPr>
          <w:rFonts w:ascii="Times New Roman" w:hAnsi="Times New Roman" w:cs="Times New Roman"/>
          <w:sz w:val="28"/>
          <w:szCs w:val="28"/>
          <w:lang w:val="en-US"/>
        </w:rPr>
        <w:t xml:space="preserve">ate </w:t>
      </w:r>
      <w:r w:rsidRPr="00136C55">
        <w:rPr>
          <w:rFonts w:ascii="Times New Roman" w:hAnsi="Times New Roman" w:cs="Times New Roman"/>
          <w:sz w:val="28"/>
          <w:szCs w:val="28"/>
          <w:lang w:val="en-US"/>
        </w:rPr>
        <w:t>of the integrated</w:t>
      </w:r>
      <w:r>
        <w:rPr>
          <w:rFonts w:ascii="Times New Roman" w:hAnsi="Times New Roman" w:cs="Times New Roman"/>
          <w:sz w:val="28"/>
          <w:szCs w:val="28"/>
          <w:lang w:val="en-US"/>
        </w:rPr>
        <w:t xml:space="preserve"> index of life quality decrease  relative to 2010 and 2014 according to the results of objective </w:t>
      </w:r>
      <w:r w:rsidR="003C6990">
        <w:rPr>
          <w:rFonts w:ascii="Times New Roman" w:hAnsi="Times New Roman" w:cs="Times New Roman"/>
          <w:sz w:val="28"/>
          <w:szCs w:val="28"/>
          <w:lang w:val="en-US"/>
        </w:rPr>
        <w:t>evaluation</w:t>
      </w:r>
      <w:r>
        <w:rPr>
          <w:rFonts w:ascii="Times New Roman" w:hAnsi="Times New Roman" w:cs="Times New Roman"/>
          <w:sz w:val="28"/>
          <w:szCs w:val="28"/>
          <w:lang w:val="en-US"/>
        </w:rPr>
        <w:t> is 4% (1.265/1.319 * 100). Therefore, there was no absolute increase in the quality of life of</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population</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CE6DD0" w:rsidRPr="00CE6DD0">
        <w:rPr>
          <w:rFonts w:ascii="Times New Roman" w:hAnsi="Times New Roman" w:cs="Times New Roman"/>
          <w:sz w:val="28"/>
          <w:szCs w:val="28"/>
          <w:lang w:val="en-US"/>
        </w:rPr>
        <w:t xml:space="preserve">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w:t>
      </w:r>
      <w:r w:rsidR="00CE6DD0" w:rsidRPr="00CE6DD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region</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according</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objective assessment</w:t>
      </w:r>
      <w:r w:rsidR="00CE6DD0" w:rsidRPr="00CE6DD0">
        <w:rPr>
          <w:rFonts w:ascii="Times New Roman" w:hAnsi="Times New Roman" w:cs="Times New Roman"/>
          <w:sz w:val="28"/>
          <w:szCs w:val="28"/>
          <w:lang w:val="en-US"/>
        </w:rPr>
        <w:t xml:space="preserve"> </w:t>
      </w:r>
      <w:r>
        <w:rPr>
          <w:rFonts w:ascii="Times New Roman" w:hAnsi="Times New Roman" w:cs="Times New Roman"/>
          <w:sz w:val="28"/>
          <w:szCs w:val="28"/>
          <w:lang w:val="en-US"/>
        </w:rPr>
        <w:t>in 2014, compared to 2010 relative to the average Russian level, only its small deterioration occurred. This is explained not only by the internal problems in Russia, but also by geopolitical changes since 2013 up to the present (Western sanctions,  ruble fall, inflation rising, lower incomes of population , etc.).</w:t>
      </w:r>
    </w:p>
    <w:p w:rsidR="00BC3A50" w:rsidRDefault="00BC3A50" w:rsidP="006906C3">
      <w:pPr>
        <w:tabs>
          <w:tab w:val="left" w:pos="709"/>
        </w:tabs>
        <w:spacing w:after="0" w:line="240" w:lineRule="auto"/>
        <w:ind w:right="-2"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D544E3">
        <w:rPr>
          <w:rFonts w:ascii="Times New Roman" w:hAnsi="Times New Roman" w:cs="Times New Roman"/>
          <w:sz w:val="28"/>
          <w:szCs w:val="28"/>
          <w:lang w:val="en-US"/>
        </w:rPr>
        <w:t>tudie</w:t>
      </w:r>
      <w:r>
        <w:rPr>
          <w:rFonts w:ascii="Times New Roman" w:hAnsi="Times New Roman" w:cs="Times New Roman"/>
          <w:sz w:val="28"/>
          <w:szCs w:val="28"/>
          <w:lang w:val="en-US"/>
        </w:rPr>
        <w:t xml:space="preserve">s of the quality of life of the population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in  2010-2014  allow to define the priorities  of socio-economic development of the Russian Federation entity. First of all, they are: support of domestic producers and expanding of domestic consumption market, canvassing of foreign customers to the Russian market in the Amur region (there are such attractive niches in the Russian market as jewelry, dairy products, etc.). Attraction of foreign investments from the tourist flows from APR countries to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and  the Far East in general also will be positive for the well-being and employment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The development of the national education system and attraction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foreign fee-paying students in educational institutions of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is another trend of development of the region. By analogy  the development of medicine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 xml:space="preserve"> will attract foreign patients to the  local health care institutions, but in this field  China, Korea and Japan pose a serious competition. Construction of new comfortable</w:t>
      </w:r>
      <w:r w:rsidRPr="00B33C3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inexpensive housing (economy class housing ), development of  rental housing  construction is not only improvement of the social infrastructure of the region, but also a vector of attracting and fixing  population in </w:t>
      </w:r>
      <w:r w:rsidR="003C6990" w:rsidRPr="00D541F4">
        <w:rPr>
          <w:rFonts w:ascii="Times New Roman" w:hAnsi="Times New Roman" w:cs="Times New Roman"/>
          <w:sz w:val="28"/>
          <w:szCs w:val="28"/>
          <w:lang w:val="en-US"/>
        </w:rPr>
        <w:t>the</w:t>
      </w:r>
      <w:r w:rsidR="003C6990">
        <w:rPr>
          <w:rFonts w:ascii="Times New Roman" w:hAnsi="Times New Roman" w:cs="Times New Roman"/>
          <w:sz w:val="28"/>
          <w:szCs w:val="28"/>
          <w:lang w:val="en-US"/>
        </w:rPr>
        <w:t xml:space="preserve"> </w:t>
      </w:r>
      <w:r w:rsidR="00EA3CD1">
        <w:rPr>
          <w:rFonts w:ascii="Times New Roman" w:hAnsi="Times New Roman" w:cs="Times New Roman"/>
          <w:sz w:val="28"/>
          <w:szCs w:val="28"/>
          <w:lang w:val="en-US"/>
        </w:rPr>
        <w:t>Amur region</w:t>
      </w:r>
      <w:r>
        <w:rPr>
          <w:rFonts w:ascii="Times New Roman" w:hAnsi="Times New Roman" w:cs="Times New Roman"/>
          <w:sz w:val="28"/>
          <w:szCs w:val="28"/>
          <w:lang w:val="en-US"/>
        </w:rPr>
        <w:t>.</w:t>
      </w:r>
    </w:p>
    <w:p w:rsidR="003C6990" w:rsidRDefault="003C6990" w:rsidP="006906C3">
      <w:pPr>
        <w:tabs>
          <w:tab w:val="left" w:pos="709"/>
        </w:tabs>
        <w:spacing w:after="0" w:line="240" w:lineRule="auto"/>
        <w:ind w:right="-2" w:firstLine="709"/>
        <w:jc w:val="both"/>
        <w:rPr>
          <w:rFonts w:ascii="Times New Roman" w:hAnsi="Times New Roman" w:cs="Times New Roman"/>
          <w:sz w:val="28"/>
          <w:szCs w:val="28"/>
          <w:lang w:val="en-US"/>
        </w:rPr>
      </w:pPr>
    </w:p>
    <w:p w:rsidR="003C6990" w:rsidRPr="003C6990" w:rsidRDefault="003C6990" w:rsidP="006906C3">
      <w:pPr>
        <w:tabs>
          <w:tab w:val="left" w:pos="709"/>
        </w:tabs>
        <w:spacing w:after="0" w:line="240" w:lineRule="auto"/>
        <w:ind w:right="-2"/>
        <w:jc w:val="center"/>
        <w:rPr>
          <w:rFonts w:ascii="Times New Roman" w:hAnsi="Times New Roman" w:cs="Times New Roman"/>
          <w:b/>
          <w:i/>
          <w:sz w:val="28"/>
          <w:szCs w:val="28"/>
          <w:lang w:val="en-US"/>
        </w:rPr>
      </w:pPr>
      <w:r w:rsidRPr="003C6990">
        <w:rPr>
          <w:rFonts w:ascii="Times New Roman" w:hAnsi="Times New Roman" w:cs="Times New Roman"/>
          <w:b/>
          <w:i/>
          <w:sz w:val="28"/>
          <w:szCs w:val="28"/>
          <w:lang w:val="en-US"/>
        </w:rPr>
        <w:t>Literature and the sources:</w:t>
      </w:r>
    </w:p>
    <w:p w:rsidR="00BC3A50" w:rsidRPr="00136C55" w:rsidRDefault="00BC3A50" w:rsidP="005B0547">
      <w:pPr>
        <w:tabs>
          <w:tab w:val="left" w:pos="709"/>
        </w:tabs>
        <w:spacing w:after="0" w:line="240" w:lineRule="auto"/>
        <w:ind w:right="-2"/>
        <w:jc w:val="both"/>
        <w:rPr>
          <w:rFonts w:ascii="Times New Roman" w:eastAsia="Arial Unicode MS" w:hAnsi="Times New Roman"/>
          <w:sz w:val="28"/>
          <w:szCs w:val="28"/>
          <w:lang w:val="en-US"/>
        </w:rPr>
      </w:pPr>
    </w:p>
    <w:p w:rsidR="006906C3" w:rsidRPr="00943236" w:rsidRDefault="006906C3" w:rsidP="006906C3">
      <w:pPr>
        <w:pStyle w:val="a3"/>
        <w:numPr>
          <w:ilvl w:val="0"/>
          <w:numId w:val="6"/>
        </w:numPr>
        <w:tabs>
          <w:tab w:val="left" w:pos="1134"/>
        </w:tabs>
        <w:ind w:left="0" w:firstLine="709"/>
        <w:jc w:val="both"/>
        <w:rPr>
          <w:i/>
          <w:sz w:val="28"/>
          <w:szCs w:val="28"/>
        </w:rPr>
      </w:pPr>
      <w:r w:rsidRPr="00943236">
        <w:rPr>
          <w:bCs/>
          <w:i/>
          <w:sz w:val="28"/>
          <w:szCs w:val="28"/>
        </w:rPr>
        <w:t>Макаренко, Т. Д.</w:t>
      </w:r>
      <w:r w:rsidRPr="00943236">
        <w:rPr>
          <w:i/>
          <w:sz w:val="28"/>
          <w:szCs w:val="28"/>
        </w:rPr>
        <w:t xml:space="preserve"> Оценка качества жизни населения / Т. Д. Макаренко, Н. М. Вдовина. – Иркутск : БГУЭП, 2004. – С. 70 – 71. </w:t>
      </w:r>
    </w:p>
    <w:p w:rsidR="006906C3" w:rsidRPr="00943236" w:rsidRDefault="006906C3" w:rsidP="006906C3">
      <w:pPr>
        <w:pStyle w:val="a3"/>
        <w:numPr>
          <w:ilvl w:val="0"/>
          <w:numId w:val="6"/>
        </w:numPr>
        <w:tabs>
          <w:tab w:val="left" w:pos="1134"/>
        </w:tabs>
        <w:ind w:left="0" w:firstLine="709"/>
        <w:jc w:val="both"/>
        <w:rPr>
          <w:i/>
          <w:sz w:val="28"/>
          <w:szCs w:val="28"/>
        </w:rPr>
      </w:pPr>
      <w:r w:rsidRPr="00943236">
        <w:rPr>
          <w:i/>
          <w:sz w:val="28"/>
          <w:szCs w:val="28"/>
        </w:rPr>
        <w:t xml:space="preserve">Колбасина, А. Г. </w:t>
      </w:r>
      <w:r w:rsidRPr="00943236">
        <w:rPr>
          <w:bCs/>
          <w:i/>
          <w:sz w:val="28"/>
          <w:szCs w:val="28"/>
        </w:rPr>
        <w:t xml:space="preserve">Субъективная оценка качества жизни населения г. Красноярска (на основе индекса удовлетворенности условиями жизни) </w:t>
      </w:r>
      <w:r w:rsidRPr="00943236">
        <w:rPr>
          <w:i/>
          <w:sz w:val="28"/>
          <w:szCs w:val="28"/>
        </w:rPr>
        <w:t xml:space="preserve">[Электронный ресурс] </w:t>
      </w:r>
      <w:r w:rsidRPr="00943236">
        <w:rPr>
          <w:bCs/>
          <w:i/>
          <w:sz w:val="28"/>
          <w:szCs w:val="28"/>
        </w:rPr>
        <w:t xml:space="preserve">/ </w:t>
      </w:r>
      <w:r w:rsidRPr="00943236">
        <w:rPr>
          <w:i/>
          <w:sz w:val="28"/>
          <w:szCs w:val="28"/>
        </w:rPr>
        <w:t xml:space="preserve">А. Г. Колбасина –.– Режим доступа: </w:t>
      </w:r>
      <w:hyperlink r:id="rId11" w:history="1">
        <w:r w:rsidRPr="00943236">
          <w:rPr>
            <w:rStyle w:val="ad"/>
            <w:i/>
            <w:color w:val="000000"/>
            <w:sz w:val="28"/>
            <w:szCs w:val="28"/>
            <w:lang w:val="en-US"/>
          </w:rPr>
          <w:t>http</w:t>
        </w:r>
        <w:r w:rsidRPr="00943236">
          <w:rPr>
            <w:rStyle w:val="ad"/>
            <w:i/>
            <w:color w:val="000000"/>
            <w:sz w:val="28"/>
            <w:szCs w:val="28"/>
          </w:rPr>
          <w:t>://</w:t>
        </w:r>
        <w:r w:rsidRPr="00943236">
          <w:rPr>
            <w:rStyle w:val="ad"/>
            <w:i/>
            <w:color w:val="000000"/>
            <w:sz w:val="28"/>
            <w:szCs w:val="28"/>
            <w:lang w:val="en-US"/>
          </w:rPr>
          <w:t>www</w:t>
        </w:r>
        <w:r w:rsidRPr="00943236">
          <w:rPr>
            <w:rStyle w:val="ad"/>
            <w:i/>
            <w:color w:val="000000"/>
            <w:sz w:val="28"/>
            <w:szCs w:val="28"/>
          </w:rPr>
          <w:t>.</w:t>
        </w:r>
        <w:r w:rsidRPr="00943236">
          <w:rPr>
            <w:rStyle w:val="ad"/>
            <w:i/>
            <w:color w:val="000000"/>
            <w:sz w:val="28"/>
            <w:szCs w:val="28"/>
            <w:lang w:val="en-US"/>
          </w:rPr>
          <w:t>ram</w:t>
        </w:r>
        <w:r w:rsidRPr="00943236">
          <w:rPr>
            <w:rStyle w:val="ad"/>
            <w:i/>
            <w:color w:val="000000"/>
            <w:sz w:val="28"/>
            <w:szCs w:val="28"/>
          </w:rPr>
          <w:t>.</w:t>
        </w:r>
        <w:r w:rsidRPr="00943236">
          <w:rPr>
            <w:rStyle w:val="ad"/>
            <w:i/>
            <w:color w:val="000000"/>
            <w:sz w:val="28"/>
            <w:szCs w:val="28"/>
            <w:lang w:val="en-US"/>
          </w:rPr>
          <w:t>ru</w:t>
        </w:r>
        <w:r w:rsidRPr="00943236">
          <w:rPr>
            <w:rStyle w:val="ad"/>
            <w:i/>
            <w:color w:val="000000"/>
            <w:sz w:val="28"/>
            <w:szCs w:val="28"/>
          </w:rPr>
          <w:t>/</w:t>
        </w:r>
        <w:r w:rsidRPr="00943236">
          <w:rPr>
            <w:rStyle w:val="ad"/>
            <w:i/>
            <w:color w:val="000000"/>
            <w:sz w:val="28"/>
            <w:szCs w:val="28"/>
            <w:lang w:val="en-US"/>
          </w:rPr>
          <w:t>activity</w:t>
        </w:r>
        <w:r w:rsidRPr="00943236">
          <w:rPr>
            <w:rStyle w:val="ad"/>
            <w:i/>
            <w:color w:val="000000"/>
            <w:sz w:val="28"/>
            <w:szCs w:val="28"/>
          </w:rPr>
          <w:t>/</w:t>
        </w:r>
        <w:r w:rsidRPr="00943236">
          <w:rPr>
            <w:rStyle w:val="ad"/>
            <w:i/>
            <w:color w:val="000000"/>
            <w:sz w:val="28"/>
            <w:szCs w:val="28"/>
            <w:lang w:val="en-US"/>
          </w:rPr>
          <w:t>comp</w:t>
        </w:r>
        <w:r w:rsidRPr="00943236">
          <w:rPr>
            <w:rStyle w:val="ad"/>
            <w:i/>
            <w:color w:val="000000"/>
            <w:sz w:val="28"/>
            <w:szCs w:val="28"/>
          </w:rPr>
          <w:t xml:space="preserve">/ </w:t>
        </w:r>
        <w:r w:rsidRPr="00943236">
          <w:rPr>
            <w:rStyle w:val="ad"/>
            <w:i/>
            <w:color w:val="000000"/>
            <w:sz w:val="28"/>
            <w:szCs w:val="28"/>
            <w:lang w:val="en-US"/>
          </w:rPr>
          <w:t>bp</w:t>
        </w:r>
        <w:r w:rsidRPr="00943236">
          <w:rPr>
            <w:rStyle w:val="ad"/>
            <w:i/>
            <w:color w:val="000000"/>
            <w:sz w:val="28"/>
            <w:szCs w:val="28"/>
          </w:rPr>
          <w:t>2003/</w:t>
        </w:r>
        <w:r w:rsidRPr="00943236">
          <w:rPr>
            <w:rStyle w:val="ad"/>
            <w:i/>
            <w:color w:val="000000"/>
            <w:sz w:val="28"/>
            <w:szCs w:val="28"/>
            <w:lang w:val="en-US"/>
          </w:rPr>
          <w:t>files</w:t>
        </w:r>
        <w:r w:rsidRPr="00943236">
          <w:rPr>
            <w:rStyle w:val="ad"/>
            <w:i/>
            <w:color w:val="000000"/>
            <w:sz w:val="28"/>
            <w:szCs w:val="28"/>
          </w:rPr>
          <w:t>/</w:t>
        </w:r>
        <w:r w:rsidRPr="00943236">
          <w:rPr>
            <w:rStyle w:val="ad"/>
            <w:i/>
            <w:color w:val="000000"/>
            <w:sz w:val="28"/>
            <w:szCs w:val="28"/>
            <w:lang w:val="en-US"/>
          </w:rPr>
          <w:t>std</w:t>
        </w:r>
        <w:r w:rsidRPr="00943236">
          <w:rPr>
            <w:rStyle w:val="ad"/>
            <w:i/>
            <w:color w:val="000000"/>
            <w:sz w:val="28"/>
            <w:szCs w:val="28"/>
          </w:rPr>
          <w:t>09.</w:t>
        </w:r>
        <w:r w:rsidRPr="00943236">
          <w:rPr>
            <w:rStyle w:val="ad"/>
            <w:i/>
            <w:color w:val="000000"/>
            <w:sz w:val="28"/>
            <w:szCs w:val="28"/>
            <w:lang w:val="en-US"/>
          </w:rPr>
          <w:t>pdf</w:t>
        </w:r>
      </w:hyperlink>
      <w:r w:rsidRPr="00943236">
        <w:rPr>
          <w:i/>
          <w:color w:val="000000"/>
          <w:sz w:val="28"/>
          <w:szCs w:val="28"/>
        </w:rPr>
        <w:t>.</w:t>
      </w:r>
      <w:r w:rsidRPr="00943236">
        <w:rPr>
          <w:i/>
          <w:sz w:val="28"/>
          <w:szCs w:val="28"/>
        </w:rPr>
        <w:t xml:space="preserve"> 13.11.2009.</w:t>
      </w:r>
    </w:p>
    <w:p w:rsidR="006906C3" w:rsidRPr="00943236" w:rsidRDefault="006906C3" w:rsidP="006906C3">
      <w:pPr>
        <w:pStyle w:val="ListParagraph"/>
        <w:numPr>
          <w:ilvl w:val="0"/>
          <w:numId w:val="6"/>
        </w:numPr>
        <w:tabs>
          <w:tab w:val="left" w:pos="1134"/>
        </w:tabs>
        <w:spacing w:after="0" w:line="240" w:lineRule="auto"/>
        <w:ind w:left="0" w:firstLine="709"/>
        <w:jc w:val="both"/>
        <w:rPr>
          <w:rFonts w:ascii="Times New Roman" w:hAnsi="Times New Roman"/>
          <w:i/>
          <w:sz w:val="28"/>
          <w:szCs w:val="28"/>
        </w:rPr>
      </w:pPr>
      <w:r w:rsidRPr="00943236">
        <w:rPr>
          <w:rFonts w:ascii="Times New Roman" w:hAnsi="Times New Roman"/>
          <w:i/>
          <w:sz w:val="28"/>
          <w:szCs w:val="28"/>
        </w:rPr>
        <w:t>Пынько, Л. Е. Оценка качества жизни населения субъекта Российской Федерации : дисс. … на соискание ученой степени канд. экон. Наук / Л.Е. Пынько. – Хабаровск, 2011.</w:t>
      </w:r>
    </w:p>
    <w:p w:rsidR="006906C3" w:rsidRPr="00943236" w:rsidRDefault="006906C3" w:rsidP="006906C3">
      <w:pPr>
        <w:pStyle w:val="ListParagraph"/>
        <w:numPr>
          <w:ilvl w:val="0"/>
          <w:numId w:val="6"/>
        </w:numPr>
        <w:tabs>
          <w:tab w:val="left" w:pos="1134"/>
        </w:tabs>
        <w:spacing w:after="0" w:line="240" w:lineRule="auto"/>
        <w:ind w:left="0" w:firstLine="709"/>
        <w:jc w:val="both"/>
        <w:rPr>
          <w:rFonts w:ascii="Times New Roman" w:hAnsi="Times New Roman"/>
          <w:i/>
          <w:sz w:val="28"/>
          <w:szCs w:val="28"/>
        </w:rPr>
      </w:pPr>
      <w:r w:rsidRPr="00943236">
        <w:rPr>
          <w:rFonts w:ascii="Times New Roman" w:hAnsi="Times New Roman"/>
          <w:i/>
          <w:sz w:val="28"/>
          <w:szCs w:val="28"/>
        </w:rPr>
        <w:t xml:space="preserve">Регионы России. Социально-экономические показатели </w:t>
      </w:r>
      <w:smartTag w:uri="urn:schemas-microsoft-com:office:smarttags" w:element="metricconverter">
        <w:smartTagPr>
          <w:attr w:name="ProductID" w:val="2015 г"/>
        </w:smartTagPr>
        <w:r w:rsidRPr="00943236">
          <w:rPr>
            <w:rFonts w:ascii="Times New Roman" w:hAnsi="Times New Roman"/>
            <w:i/>
            <w:sz w:val="28"/>
            <w:szCs w:val="28"/>
          </w:rPr>
          <w:t>2015 г</w:t>
        </w:r>
      </w:smartTag>
      <w:r w:rsidRPr="00943236">
        <w:rPr>
          <w:rFonts w:ascii="Times New Roman" w:hAnsi="Times New Roman"/>
          <w:i/>
          <w:sz w:val="28"/>
          <w:szCs w:val="28"/>
        </w:rPr>
        <w:t xml:space="preserve">. : стат.сб. [Электронный ресурс] // Росстат. – M., 2015. </w:t>
      </w:r>
      <w:r w:rsidRPr="00943236">
        <w:rPr>
          <w:rFonts w:ascii="Times New Roman" w:hAnsi="Times New Roman"/>
          <w:i/>
          <w:sz w:val="28"/>
          <w:szCs w:val="28"/>
        </w:rPr>
        <w:sym w:font="Symbol" w:char="F02D"/>
      </w:r>
      <w:r w:rsidRPr="00943236">
        <w:rPr>
          <w:rFonts w:ascii="Times New Roman" w:hAnsi="Times New Roman"/>
          <w:i/>
          <w:sz w:val="28"/>
          <w:szCs w:val="28"/>
        </w:rPr>
        <w:t xml:space="preserve"> 1266 с. –.– Режим доступа: </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http</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www</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gks</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ru</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bgd</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regl</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b</w:t>
      </w:r>
      <w:r w:rsidRPr="00943236">
        <w:rPr>
          <w:rFonts w:ascii="Times New Roman" w:hAnsi="Times New Roman"/>
          <w:i/>
          <w:color w:val="000000"/>
          <w:sz w:val="28"/>
          <w:szCs w:val="28"/>
        </w:rPr>
        <w:t>15_14</w:t>
      </w:r>
      <w:r w:rsidRPr="00943236">
        <w:rPr>
          <w:rFonts w:ascii="Times New Roman" w:hAnsi="Times New Roman"/>
          <w:i/>
          <w:color w:val="000000"/>
          <w:sz w:val="28"/>
          <w:szCs w:val="28"/>
          <w:lang w:val="en-US"/>
        </w:rPr>
        <w:t>p</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Main</w:t>
      </w:r>
      <w:r w:rsidRPr="00943236">
        <w:rPr>
          <w:rFonts w:ascii="Times New Roman" w:hAnsi="Times New Roman"/>
          <w:i/>
          <w:color w:val="000000"/>
          <w:sz w:val="28"/>
          <w:szCs w:val="28"/>
        </w:rPr>
        <w:t>.</w:t>
      </w:r>
      <w:r w:rsidRPr="00943236">
        <w:rPr>
          <w:rFonts w:ascii="Times New Roman" w:hAnsi="Times New Roman"/>
          <w:i/>
          <w:color w:val="000000"/>
          <w:sz w:val="28"/>
          <w:szCs w:val="28"/>
          <w:lang w:val="en-US"/>
        </w:rPr>
        <w:t>htm</w:t>
      </w:r>
      <w:r w:rsidRPr="00943236">
        <w:rPr>
          <w:rFonts w:ascii="Times New Roman" w:hAnsi="Times New Roman"/>
          <w:i/>
          <w:color w:val="000000"/>
          <w:sz w:val="28"/>
          <w:szCs w:val="28"/>
        </w:rPr>
        <w:t>.</w:t>
      </w:r>
    </w:p>
    <w:p w:rsidR="006906C3" w:rsidRPr="00943236" w:rsidRDefault="006906C3" w:rsidP="006906C3">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i/>
          <w:sz w:val="28"/>
          <w:szCs w:val="28"/>
          <w:lang w:val="en-US"/>
        </w:rPr>
      </w:pPr>
      <w:r w:rsidRPr="00943236">
        <w:rPr>
          <w:rFonts w:ascii="Times New Roman" w:hAnsi="Times New Roman"/>
          <w:bCs/>
          <w:i/>
          <w:sz w:val="28"/>
          <w:szCs w:val="28"/>
          <w:lang w:eastAsia="en-US"/>
        </w:rPr>
        <w:t xml:space="preserve">Амурский статистический ежегодник 2015 </w:t>
      </w:r>
      <w:r w:rsidRPr="00943236">
        <w:rPr>
          <w:rFonts w:ascii="Times New Roman" w:hAnsi="Times New Roman"/>
          <w:i/>
          <w:sz w:val="28"/>
          <w:szCs w:val="28"/>
          <w:lang w:eastAsia="en-US"/>
        </w:rPr>
        <w:t xml:space="preserve">: стат. сб. </w:t>
      </w:r>
      <w:r w:rsidRPr="00943236">
        <w:rPr>
          <w:rFonts w:ascii="Times New Roman" w:hAnsi="Times New Roman"/>
          <w:i/>
          <w:sz w:val="28"/>
          <w:szCs w:val="28"/>
        </w:rPr>
        <w:t xml:space="preserve">[Электронный ресурс] </w:t>
      </w:r>
      <w:r w:rsidRPr="00943236">
        <w:rPr>
          <w:rFonts w:ascii="Times New Roman" w:hAnsi="Times New Roman"/>
          <w:i/>
          <w:sz w:val="28"/>
          <w:szCs w:val="28"/>
          <w:lang w:eastAsia="en-US"/>
        </w:rPr>
        <w:t>// Амурстат</w:t>
      </w:r>
      <w:r w:rsidRPr="00943236">
        <w:rPr>
          <w:rFonts w:ascii="Times New Roman" w:hAnsi="Times New Roman"/>
          <w:i/>
          <w:sz w:val="28"/>
          <w:szCs w:val="28"/>
        </w:rPr>
        <w:t xml:space="preserve">. – </w:t>
      </w:r>
      <w:r w:rsidRPr="00943236">
        <w:rPr>
          <w:rFonts w:ascii="Times New Roman" w:hAnsi="Times New Roman"/>
          <w:i/>
          <w:sz w:val="28"/>
          <w:szCs w:val="28"/>
          <w:lang w:eastAsia="en-US"/>
        </w:rPr>
        <w:t>Благовещенск, 2015. – 564 с.</w:t>
      </w:r>
      <w:r w:rsidRPr="00943236">
        <w:rPr>
          <w:rFonts w:ascii="Times New Roman" w:hAnsi="Times New Roman"/>
          <w:i/>
          <w:sz w:val="28"/>
          <w:szCs w:val="28"/>
        </w:rPr>
        <w:t xml:space="preserve"> –.– Режим</w:t>
      </w:r>
      <w:r w:rsidRPr="00943236">
        <w:rPr>
          <w:rFonts w:ascii="Times New Roman" w:hAnsi="Times New Roman"/>
          <w:i/>
          <w:sz w:val="28"/>
          <w:szCs w:val="28"/>
          <w:lang w:val="en-US"/>
        </w:rPr>
        <w:t xml:space="preserve"> </w:t>
      </w:r>
      <w:r w:rsidRPr="00943236">
        <w:rPr>
          <w:rFonts w:ascii="Times New Roman" w:hAnsi="Times New Roman"/>
          <w:i/>
          <w:sz w:val="28"/>
          <w:szCs w:val="28"/>
        </w:rPr>
        <w:t>доступа</w:t>
      </w:r>
      <w:r w:rsidRPr="00943236">
        <w:rPr>
          <w:rFonts w:ascii="Times New Roman" w:hAnsi="Times New Roman"/>
          <w:i/>
          <w:sz w:val="28"/>
          <w:szCs w:val="28"/>
          <w:lang w:val="en-US"/>
        </w:rPr>
        <w:t xml:space="preserve">: </w:t>
      </w:r>
      <w:hyperlink r:id="rId12" w:history="1">
        <w:r w:rsidRPr="00943236">
          <w:rPr>
            <w:rStyle w:val="ad"/>
            <w:rFonts w:ascii="Times New Roman" w:hAnsi="Times New Roman"/>
            <w:i/>
            <w:color w:val="000000"/>
            <w:sz w:val="28"/>
            <w:szCs w:val="28"/>
            <w:lang w:val="en-US"/>
          </w:rPr>
          <w:t>http://amurstat.gks.ru/wps/wcm/connect/rosstat_ts/</w:t>
        </w:r>
      </w:hyperlink>
      <w:r w:rsidRPr="00943236">
        <w:rPr>
          <w:rFonts w:ascii="Times New Roman" w:hAnsi="Times New Roman"/>
          <w:i/>
          <w:sz w:val="28"/>
          <w:szCs w:val="28"/>
          <w:lang w:val="en-US"/>
        </w:rPr>
        <w:t xml:space="preserve"> ; amurstat/ru/publications/official_publications/electronic_versions/</w:t>
      </w:r>
    </w:p>
    <w:sectPr w:rsidR="006906C3" w:rsidRPr="00943236" w:rsidSect="00974871">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EA" w:rsidRDefault="00A82DEA">
      <w:r>
        <w:separator/>
      </w:r>
    </w:p>
  </w:endnote>
  <w:endnote w:type="continuationSeparator" w:id="1">
    <w:p w:rsidR="00A82DEA" w:rsidRDefault="00A82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EA" w:rsidRPr="00F81639" w:rsidRDefault="00A82DEA" w:rsidP="00974871">
    <w:pPr>
      <w:pStyle w:val="aa"/>
      <w:ind w:right="360"/>
      <w:jc w:val="right"/>
      <w:rPr>
        <w:sz w:val="28"/>
        <w:szCs w:val="28"/>
      </w:rPr>
    </w:pPr>
  </w:p>
  <w:p w:rsidR="00A82DEA" w:rsidRDefault="00A82D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EA" w:rsidRDefault="00A82DEA">
      <w:r>
        <w:separator/>
      </w:r>
    </w:p>
  </w:footnote>
  <w:footnote w:type="continuationSeparator" w:id="1">
    <w:p w:rsidR="00A82DEA" w:rsidRDefault="00A82DEA">
      <w:r>
        <w:continuationSeparator/>
      </w:r>
    </w:p>
  </w:footnote>
  <w:footnote w:id="2">
    <w:p w:rsidR="00A82DEA" w:rsidRPr="002E2808" w:rsidRDefault="00A82DEA" w:rsidP="005B0547">
      <w:pPr>
        <w:shd w:val="clear" w:color="auto" w:fill="FFFFFF"/>
        <w:spacing w:after="0" w:line="240" w:lineRule="auto"/>
        <w:jc w:val="both"/>
        <w:rPr>
          <w:lang w:val="en-US"/>
        </w:rPr>
      </w:pPr>
      <w:r>
        <w:rPr>
          <w:rStyle w:val="a5"/>
          <w:rFonts w:cs="Calibri"/>
        </w:rPr>
        <w:footnoteRef/>
      </w:r>
      <w:r>
        <w:rPr>
          <w:rFonts w:ascii="Times New Roman" w:hAnsi="Times New Roman" w:cs="Times New Roman"/>
          <w:sz w:val="20"/>
          <w:szCs w:val="20"/>
          <w:shd w:val="clear" w:color="auto" w:fill="FFFFFF"/>
          <w:lang w:val="en-US"/>
        </w:rPr>
        <w:t>The nomenclature of indexes of  population</w:t>
      </w:r>
      <w:r w:rsidRPr="00B33044">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lang w:val="en-US"/>
        </w:rPr>
        <w:t>quality of life  assessment proposed by T.D. Makarenko was the basis of research. /T.D.  Makarenko, N. M. Vdovina. — Irkutsk: BGUEP, 2004. -70-71; and Kolbasina, A.G. A subjective rating of the quality of life of Krasnoyarsk population (based on index of life  satisfaction)/A. G. Kolbasina [electronic resource]//</w:t>
      </w:r>
      <w:hyperlink r:id="rId1">
        <w:r>
          <w:rPr>
            <w:rStyle w:val="-"/>
            <w:rFonts w:ascii="Times New Roman" w:hAnsi="Times New Roman" w:cs="Times New Roman"/>
            <w:sz w:val="20"/>
            <w:szCs w:val="20"/>
            <w:shd w:val="clear" w:color="auto" w:fill="FFFFFF"/>
            <w:lang w:val="en-US"/>
          </w:rPr>
          <w:t>http://www.ram.ru/activity/comp/</w:t>
        </w:r>
      </w:hyperlink>
      <w:r>
        <w:rPr>
          <w:rFonts w:ascii="Times New Roman" w:hAnsi="Times New Roman" w:cs="Times New Roman"/>
          <w:sz w:val="20"/>
          <w:szCs w:val="20"/>
          <w:shd w:val="clear" w:color="auto" w:fill="FFFFFF"/>
          <w:lang w:val="en-US"/>
        </w:rPr>
        <w:t>bp2003/files/std09.pdf. 11/13/2009</w:t>
      </w:r>
    </w:p>
    <w:p w:rsidR="00A82DEA" w:rsidRDefault="00A82DEA" w:rsidP="005B0547">
      <w:pPr>
        <w:pStyle w:val="a3"/>
        <w:ind w:left="-180" w:right="-252"/>
        <w:rPr>
          <w:lang w:val="en-US"/>
        </w:rPr>
      </w:pPr>
    </w:p>
    <w:p w:rsidR="00A82DEA" w:rsidRPr="00F37B0F" w:rsidRDefault="00A82DEA" w:rsidP="005B0547">
      <w:pPr>
        <w:pStyle w:val="a3"/>
        <w:ind w:left="-180" w:right="-252"/>
        <w:rPr>
          <w:lang w:val="en-US"/>
        </w:rPr>
      </w:pPr>
    </w:p>
  </w:footnote>
  <w:footnote w:id="3">
    <w:p w:rsidR="00A82DEA" w:rsidRDefault="00A82DEA" w:rsidP="006906C3">
      <w:pPr>
        <w:spacing w:after="0" w:line="240" w:lineRule="auto"/>
        <w:jc w:val="both"/>
        <w:rPr>
          <w:rFonts w:ascii="Times New Roman" w:hAnsi="Times New Roman" w:cs="Times New Roman"/>
          <w:sz w:val="20"/>
          <w:szCs w:val="20"/>
          <w:lang w:val="en-US"/>
        </w:rPr>
      </w:pPr>
      <w:r>
        <w:rPr>
          <w:rStyle w:val="a5"/>
          <w:rFonts w:cs="Calibri"/>
        </w:rPr>
        <w:footnoteRef/>
      </w:r>
      <w:r>
        <w:rPr>
          <w:rFonts w:ascii="Times New Roman" w:hAnsi="Times New Roman" w:cs="Times New Roman"/>
          <w:sz w:val="20"/>
          <w:szCs w:val="20"/>
          <w:lang w:val="en-US"/>
        </w:rPr>
        <w:t>Sources of values for calculations: Regions of Russia. Socio-economic indicators – 2015. Stat. Digest/Rosstat.[Electronic resource.]–M.2015-1266 pp. //http://www.gks.ru/bgd/regl/b15_14p/Main.htm.</w:t>
      </w:r>
    </w:p>
    <w:p w:rsidR="00A82DEA" w:rsidRPr="00F37B0F" w:rsidRDefault="00A82DEA" w:rsidP="006906C3">
      <w:pPr>
        <w:spacing w:after="0" w:line="240" w:lineRule="auto"/>
        <w:jc w:val="both"/>
        <w:rPr>
          <w:lang w:val="en-US"/>
        </w:rPr>
      </w:pPr>
    </w:p>
  </w:footnote>
  <w:footnote w:id="4">
    <w:p w:rsidR="00A82DEA" w:rsidRPr="00F37B0F" w:rsidRDefault="00A82DEA" w:rsidP="005B0547">
      <w:pPr>
        <w:pStyle w:val="a3"/>
        <w:rPr>
          <w:lang w:val="en-US"/>
        </w:rPr>
      </w:pPr>
      <w:r>
        <w:rPr>
          <w:rStyle w:val="a5"/>
        </w:rPr>
        <w:footnoteRef/>
      </w:r>
      <w:r w:rsidRPr="00A25665">
        <w:rPr>
          <w:lang w:val="en-US"/>
        </w:rPr>
        <w:t xml:space="preserve"> </w:t>
      </w:r>
      <w:r>
        <w:rPr>
          <w:lang w:val="en-US"/>
        </w:rPr>
        <w:t>Data in the table 2 are calculated by the author</w:t>
      </w:r>
    </w:p>
  </w:footnote>
  <w:footnote w:id="5">
    <w:p w:rsidR="00A82DEA" w:rsidRPr="00F37B0F" w:rsidRDefault="00A82DEA" w:rsidP="005B0547">
      <w:pPr>
        <w:pStyle w:val="a3"/>
        <w:rPr>
          <w:lang w:val="en-US"/>
        </w:rPr>
      </w:pPr>
      <w:r>
        <w:rPr>
          <w:rStyle w:val="a5"/>
        </w:rPr>
        <w:footnoteRef/>
      </w:r>
      <w:r>
        <w:rPr>
          <w:lang w:val="en-US"/>
        </w:rPr>
        <w:t xml:space="preserve"> Data </w:t>
      </w:r>
      <w:r w:rsidRPr="0058778F">
        <w:rPr>
          <w:lang w:val="en-US"/>
        </w:rPr>
        <w:t xml:space="preserve"> </w:t>
      </w:r>
      <w:r>
        <w:rPr>
          <w:lang w:val="en-US"/>
        </w:rPr>
        <w:t>in the table 3 are calculated by the author</w:t>
      </w:r>
    </w:p>
  </w:footnote>
  <w:footnote w:id="6">
    <w:p w:rsidR="00A82DEA" w:rsidRPr="00F37B0F" w:rsidRDefault="00A82DEA" w:rsidP="005B0547">
      <w:pPr>
        <w:pStyle w:val="a3"/>
        <w:rPr>
          <w:lang w:val="en-US"/>
        </w:rPr>
      </w:pPr>
      <w:r>
        <w:rPr>
          <w:rStyle w:val="a5"/>
        </w:rPr>
        <w:footnoteRef/>
      </w:r>
      <w:r w:rsidRPr="00B37E2B">
        <w:rPr>
          <w:lang w:val="en-US"/>
        </w:rPr>
        <w:t xml:space="preserve"> </w:t>
      </w:r>
      <w:r>
        <w:rPr>
          <w:lang w:val="en-US"/>
        </w:rPr>
        <w:t xml:space="preserve">Data </w:t>
      </w:r>
      <w:r w:rsidRPr="0058778F">
        <w:rPr>
          <w:lang w:val="en-US"/>
        </w:rPr>
        <w:t xml:space="preserve"> </w:t>
      </w:r>
      <w:r>
        <w:rPr>
          <w:lang w:val="en-US"/>
        </w:rPr>
        <w:t>in the table 4 are calculated by the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EA" w:rsidRPr="00F23700" w:rsidRDefault="00A82DEA" w:rsidP="00974871">
    <w:pPr>
      <w:pStyle w:val="a8"/>
      <w:framePr w:wrap="auto" w:vAnchor="text" w:hAnchor="margin" w:xAlign="right" w:y="1"/>
      <w:rPr>
        <w:rStyle w:val="ac"/>
        <w:rFonts w:ascii="Times New Roman" w:hAnsi="Times New Roman"/>
      </w:rPr>
    </w:pPr>
    <w:r w:rsidRPr="00F23700">
      <w:rPr>
        <w:rStyle w:val="ac"/>
        <w:rFonts w:ascii="Times New Roman" w:hAnsi="Times New Roman"/>
      </w:rPr>
      <w:fldChar w:fldCharType="begin"/>
    </w:r>
    <w:r w:rsidRPr="00F23700">
      <w:rPr>
        <w:rStyle w:val="ac"/>
        <w:rFonts w:ascii="Times New Roman" w:hAnsi="Times New Roman"/>
      </w:rPr>
      <w:instrText xml:space="preserve">PAGE  </w:instrText>
    </w:r>
    <w:r w:rsidRPr="00F23700">
      <w:rPr>
        <w:rStyle w:val="ac"/>
        <w:rFonts w:ascii="Times New Roman" w:hAnsi="Times New Roman"/>
      </w:rPr>
      <w:fldChar w:fldCharType="separate"/>
    </w:r>
    <w:r w:rsidR="006906C3">
      <w:rPr>
        <w:rStyle w:val="ac"/>
        <w:rFonts w:ascii="Times New Roman" w:hAnsi="Times New Roman"/>
        <w:noProof/>
      </w:rPr>
      <w:t>1</w:t>
    </w:r>
    <w:r w:rsidRPr="00F23700">
      <w:rPr>
        <w:rStyle w:val="ac"/>
        <w:rFonts w:ascii="Times New Roman" w:hAnsi="Times New Roman"/>
      </w:rPr>
      <w:fldChar w:fldCharType="end"/>
    </w:r>
  </w:p>
  <w:p w:rsidR="00A82DEA" w:rsidRPr="0058107F" w:rsidRDefault="00A82DEA" w:rsidP="00974871">
    <w:pPr>
      <w:pStyle w:val="a8"/>
      <w:ind w:right="360"/>
      <w:jc w:val="right"/>
      <w:rPr>
        <w:rFonts w:ascii="Arial" w:hAnsi="Arial" w:cs="Arial"/>
      </w:rPr>
    </w:pPr>
  </w:p>
  <w:p w:rsidR="00A82DEA" w:rsidRDefault="00A82D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3A7"/>
    <w:multiLevelType w:val="hybridMultilevel"/>
    <w:tmpl w:val="F496B83A"/>
    <w:lvl w:ilvl="0" w:tplc="E878D3E8">
      <w:start w:val="1"/>
      <w:numFmt w:val="decimal"/>
      <w:lvlText w:val="%1."/>
      <w:lvlJc w:val="left"/>
      <w:pPr>
        <w:ind w:left="360" w:hanging="360"/>
      </w:pPr>
      <w:rPr>
        <w:rFonts w:cs="Times New Roman" w:hint="default"/>
      </w:rPr>
    </w:lvl>
    <w:lvl w:ilvl="1" w:tplc="04190019">
      <w:start w:val="1"/>
      <w:numFmt w:val="lowerLetter"/>
      <w:lvlText w:val="%2."/>
      <w:lvlJc w:val="left"/>
      <w:pPr>
        <w:ind w:left="900" w:hanging="360"/>
      </w:pPr>
      <w:rPr>
        <w:rFonts w:cs="Times New Roman"/>
      </w:rPr>
    </w:lvl>
    <w:lvl w:ilvl="2" w:tplc="0419001B">
      <w:start w:val="1"/>
      <w:numFmt w:val="lowerRoman"/>
      <w:lvlText w:val="%3."/>
      <w:lvlJc w:val="right"/>
      <w:pPr>
        <w:ind w:left="1620" w:hanging="180"/>
      </w:pPr>
      <w:rPr>
        <w:rFonts w:cs="Times New Roman"/>
      </w:rPr>
    </w:lvl>
    <w:lvl w:ilvl="3" w:tplc="0419000F">
      <w:start w:val="1"/>
      <w:numFmt w:val="decimal"/>
      <w:lvlText w:val="%4."/>
      <w:lvlJc w:val="left"/>
      <w:pPr>
        <w:ind w:left="2340" w:hanging="360"/>
      </w:pPr>
      <w:rPr>
        <w:rFonts w:cs="Times New Roman"/>
      </w:rPr>
    </w:lvl>
    <w:lvl w:ilvl="4" w:tplc="04190019">
      <w:start w:val="1"/>
      <w:numFmt w:val="lowerLetter"/>
      <w:lvlText w:val="%5."/>
      <w:lvlJc w:val="left"/>
      <w:pPr>
        <w:ind w:left="3060" w:hanging="360"/>
      </w:pPr>
      <w:rPr>
        <w:rFonts w:cs="Times New Roman"/>
      </w:rPr>
    </w:lvl>
    <w:lvl w:ilvl="5" w:tplc="0419001B">
      <w:start w:val="1"/>
      <w:numFmt w:val="lowerRoman"/>
      <w:lvlText w:val="%6."/>
      <w:lvlJc w:val="right"/>
      <w:pPr>
        <w:ind w:left="3780" w:hanging="180"/>
      </w:pPr>
      <w:rPr>
        <w:rFonts w:cs="Times New Roman"/>
      </w:rPr>
    </w:lvl>
    <w:lvl w:ilvl="6" w:tplc="0419000F">
      <w:start w:val="1"/>
      <w:numFmt w:val="decimal"/>
      <w:lvlText w:val="%7."/>
      <w:lvlJc w:val="left"/>
      <w:pPr>
        <w:ind w:left="4500" w:hanging="360"/>
      </w:pPr>
      <w:rPr>
        <w:rFonts w:cs="Times New Roman"/>
      </w:rPr>
    </w:lvl>
    <w:lvl w:ilvl="7" w:tplc="04190019">
      <w:start w:val="1"/>
      <w:numFmt w:val="lowerLetter"/>
      <w:lvlText w:val="%8."/>
      <w:lvlJc w:val="left"/>
      <w:pPr>
        <w:ind w:left="5220" w:hanging="360"/>
      </w:pPr>
      <w:rPr>
        <w:rFonts w:cs="Times New Roman"/>
      </w:rPr>
    </w:lvl>
    <w:lvl w:ilvl="8" w:tplc="0419001B">
      <w:start w:val="1"/>
      <w:numFmt w:val="lowerRoman"/>
      <w:lvlText w:val="%9."/>
      <w:lvlJc w:val="right"/>
      <w:pPr>
        <w:ind w:left="5940" w:hanging="180"/>
      </w:pPr>
      <w:rPr>
        <w:rFonts w:cs="Times New Roman"/>
      </w:rPr>
    </w:lvl>
  </w:abstractNum>
  <w:abstractNum w:abstractNumId="1">
    <w:nsid w:val="09844827"/>
    <w:multiLevelType w:val="multilevel"/>
    <w:tmpl w:val="62FCB3C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0A1F6FC5"/>
    <w:multiLevelType w:val="multilevel"/>
    <w:tmpl w:val="45F08F1C"/>
    <w:lvl w:ilvl="0">
      <w:start w:val="1"/>
      <w:numFmt w:val="decimal"/>
      <w:lvlText w:val="%1."/>
      <w:lvlJc w:val="left"/>
      <w:pPr>
        <w:ind w:left="360" w:hanging="360"/>
      </w:pPr>
      <w:rPr>
        <w:rFonts w:cs="Times New Roman"/>
      </w:rPr>
    </w:lvl>
    <w:lvl w:ilvl="1">
      <w:start w:val="1"/>
      <w:numFmt w:val="lowerLetter"/>
      <w:lvlText w:val="%2."/>
      <w:lvlJc w:val="left"/>
      <w:pPr>
        <w:ind w:left="900" w:hanging="360"/>
      </w:pPr>
      <w:rPr>
        <w:rFonts w:cs="Times New Roman"/>
      </w:rPr>
    </w:lvl>
    <w:lvl w:ilvl="2">
      <w:start w:val="1"/>
      <w:numFmt w:val="lowerRoman"/>
      <w:lvlText w:val="%3."/>
      <w:lvlJc w:val="right"/>
      <w:pPr>
        <w:ind w:left="1620" w:hanging="180"/>
      </w:pPr>
      <w:rPr>
        <w:rFonts w:cs="Times New Roman"/>
      </w:rPr>
    </w:lvl>
    <w:lvl w:ilvl="3">
      <w:start w:val="1"/>
      <w:numFmt w:val="decimal"/>
      <w:lvlText w:val="%4."/>
      <w:lvlJc w:val="left"/>
      <w:pPr>
        <w:ind w:left="2340" w:hanging="360"/>
      </w:pPr>
      <w:rPr>
        <w:rFonts w:cs="Times New Roman"/>
      </w:rPr>
    </w:lvl>
    <w:lvl w:ilvl="4">
      <w:start w:val="1"/>
      <w:numFmt w:val="lowerLetter"/>
      <w:lvlText w:val="%5."/>
      <w:lvlJc w:val="left"/>
      <w:pPr>
        <w:ind w:left="3060" w:hanging="360"/>
      </w:pPr>
      <w:rPr>
        <w:rFonts w:cs="Times New Roman"/>
      </w:rPr>
    </w:lvl>
    <w:lvl w:ilvl="5">
      <w:start w:val="1"/>
      <w:numFmt w:val="lowerRoman"/>
      <w:lvlText w:val="%6."/>
      <w:lvlJc w:val="right"/>
      <w:pPr>
        <w:ind w:left="3780" w:hanging="180"/>
      </w:pPr>
      <w:rPr>
        <w:rFonts w:cs="Times New Roman"/>
      </w:rPr>
    </w:lvl>
    <w:lvl w:ilvl="6">
      <w:start w:val="1"/>
      <w:numFmt w:val="decimal"/>
      <w:lvlText w:val="%7."/>
      <w:lvlJc w:val="left"/>
      <w:pPr>
        <w:ind w:left="4500" w:hanging="360"/>
      </w:pPr>
      <w:rPr>
        <w:rFonts w:cs="Times New Roman"/>
      </w:rPr>
    </w:lvl>
    <w:lvl w:ilvl="7">
      <w:start w:val="1"/>
      <w:numFmt w:val="lowerLetter"/>
      <w:lvlText w:val="%8."/>
      <w:lvlJc w:val="left"/>
      <w:pPr>
        <w:ind w:left="5220" w:hanging="360"/>
      </w:pPr>
      <w:rPr>
        <w:rFonts w:cs="Times New Roman"/>
      </w:rPr>
    </w:lvl>
    <w:lvl w:ilvl="8">
      <w:start w:val="1"/>
      <w:numFmt w:val="lowerRoman"/>
      <w:lvlText w:val="%9."/>
      <w:lvlJc w:val="right"/>
      <w:pPr>
        <w:ind w:left="5940" w:hanging="180"/>
      </w:pPr>
      <w:rPr>
        <w:rFonts w:cs="Times New Roman"/>
      </w:rPr>
    </w:lvl>
  </w:abstractNum>
  <w:abstractNum w:abstractNumId="3">
    <w:nsid w:val="3AE06361"/>
    <w:multiLevelType w:val="hybridMultilevel"/>
    <w:tmpl w:val="07CA1E3C"/>
    <w:lvl w:ilvl="0" w:tplc="80FA8FD2">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3695B24"/>
    <w:multiLevelType w:val="multilevel"/>
    <w:tmpl w:val="62F851A6"/>
    <w:lvl w:ilvl="0">
      <w:start w:val="1"/>
      <w:numFmt w:val="decimal"/>
      <w:lvlText w:val="%1."/>
      <w:lvlJc w:val="left"/>
      <w:pPr>
        <w:ind w:left="408" w:hanging="408"/>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51712BA7"/>
    <w:multiLevelType w:val="hybridMultilevel"/>
    <w:tmpl w:val="F5CADE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66522DC5"/>
    <w:multiLevelType w:val="multilevel"/>
    <w:tmpl w:val="4FD0647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B0547"/>
    <w:rsid w:val="00027941"/>
    <w:rsid w:val="0011334B"/>
    <w:rsid w:val="00136C55"/>
    <w:rsid w:val="0018017A"/>
    <w:rsid w:val="001D49BE"/>
    <w:rsid w:val="002876BA"/>
    <w:rsid w:val="00296AAD"/>
    <w:rsid w:val="002E2808"/>
    <w:rsid w:val="002F4EE4"/>
    <w:rsid w:val="00302173"/>
    <w:rsid w:val="0038701E"/>
    <w:rsid w:val="003A4E27"/>
    <w:rsid w:val="003A77AB"/>
    <w:rsid w:val="003C6990"/>
    <w:rsid w:val="003E12D3"/>
    <w:rsid w:val="003E1605"/>
    <w:rsid w:val="003F63BD"/>
    <w:rsid w:val="00426135"/>
    <w:rsid w:val="004B48B8"/>
    <w:rsid w:val="004B72B1"/>
    <w:rsid w:val="00554DE5"/>
    <w:rsid w:val="0058107F"/>
    <w:rsid w:val="0058778F"/>
    <w:rsid w:val="005B0547"/>
    <w:rsid w:val="005F5F33"/>
    <w:rsid w:val="005F6266"/>
    <w:rsid w:val="00600A82"/>
    <w:rsid w:val="00683D07"/>
    <w:rsid w:val="006906C3"/>
    <w:rsid w:val="006B6A5C"/>
    <w:rsid w:val="006F7811"/>
    <w:rsid w:val="00730DEC"/>
    <w:rsid w:val="00792921"/>
    <w:rsid w:val="007C4399"/>
    <w:rsid w:val="007D1853"/>
    <w:rsid w:val="007E7662"/>
    <w:rsid w:val="00854027"/>
    <w:rsid w:val="008D5105"/>
    <w:rsid w:val="008E73FB"/>
    <w:rsid w:val="008F29C5"/>
    <w:rsid w:val="0090146A"/>
    <w:rsid w:val="00943343"/>
    <w:rsid w:val="00956EF7"/>
    <w:rsid w:val="00971AAB"/>
    <w:rsid w:val="00974871"/>
    <w:rsid w:val="00991267"/>
    <w:rsid w:val="009D413A"/>
    <w:rsid w:val="009E39C7"/>
    <w:rsid w:val="009F0B7E"/>
    <w:rsid w:val="009F4112"/>
    <w:rsid w:val="00A1445F"/>
    <w:rsid w:val="00A25665"/>
    <w:rsid w:val="00A4162C"/>
    <w:rsid w:val="00A82DEA"/>
    <w:rsid w:val="00A84DC5"/>
    <w:rsid w:val="00AE04CD"/>
    <w:rsid w:val="00B1304F"/>
    <w:rsid w:val="00B23490"/>
    <w:rsid w:val="00B33044"/>
    <w:rsid w:val="00B33C36"/>
    <w:rsid w:val="00B37E2B"/>
    <w:rsid w:val="00B42615"/>
    <w:rsid w:val="00B42DCE"/>
    <w:rsid w:val="00B55E9A"/>
    <w:rsid w:val="00BA565D"/>
    <w:rsid w:val="00BC3A50"/>
    <w:rsid w:val="00BE06FE"/>
    <w:rsid w:val="00C04423"/>
    <w:rsid w:val="00C21252"/>
    <w:rsid w:val="00C22AE1"/>
    <w:rsid w:val="00C43B8C"/>
    <w:rsid w:val="00C635D5"/>
    <w:rsid w:val="00CE6DD0"/>
    <w:rsid w:val="00D217D1"/>
    <w:rsid w:val="00D501E1"/>
    <w:rsid w:val="00D541F4"/>
    <w:rsid w:val="00D544E3"/>
    <w:rsid w:val="00D66254"/>
    <w:rsid w:val="00DE0A01"/>
    <w:rsid w:val="00E30447"/>
    <w:rsid w:val="00E61648"/>
    <w:rsid w:val="00E65450"/>
    <w:rsid w:val="00E667C5"/>
    <w:rsid w:val="00EA3CD1"/>
    <w:rsid w:val="00EF49A0"/>
    <w:rsid w:val="00EF5E1D"/>
    <w:rsid w:val="00F15A2A"/>
    <w:rsid w:val="00F214FA"/>
    <w:rsid w:val="00F23700"/>
    <w:rsid w:val="00F3472B"/>
    <w:rsid w:val="00F37B0F"/>
    <w:rsid w:val="00F67ADE"/>
    <w:rsid w:val="00F81639"/>
    <w:rsid w:val="00FB5656"/>
    <w:rsid w:val="00FC1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47"/>
    <w:rPr>
      <w:rFonts w:ascii="Calibri" w:hAnsi="Calibri" w:cs="Calibri"/>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B0547"/>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semiHidden/>
    <w:locked/>
    <w:rsid w:val="005B0547"/>
    <w:rPr>
      <w:rFonts w:eastAsia="Times New Roman" w:cs="Times New Roman"/>
      <w:lang w:val="ru-RU" w:eastAsia="ru-RU"/>
    </w:rPr>
  </w:style>
  <w:style w:type="character" w:styleId="a5">
    <w:name w:val="footnote reference"/>
    <w:basedOn w:val="a0"/>
    <w:uiPriority w:val="99"/>
    <w:semiHidden/>
    <w:rsid w:val="005B0547"/>
    <w:rPr>
      <w:rFonts w:cs="Times New Roman"/>
      <w:vertAlign w:val="superscript"/>
    </w:rPr>
  </w:style>
  <w:style w:type="paragraph" w:styleId="a6">
    <w:name w:val="Balloon Text"/>
    <w:basedOn w:val="a"/>
    <w:link w:val="a7"/>
    <w:uiPriority w:val="99"/>
    <w:semiHidden/>
    <w:rsid w:val="005B0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B0547"/>
    <w:rPr>
      <w:rFonts w:ascii="Tahoma" w:hAnsi="Tahoma" w:cs="Tahoma"/>
      <w:sz w:val="16"/>
      <w:szCs w:val="16"/>
      <w:lang w:val="ru-RU" w:eastAsia="ru-RU"/>
    </w:rPr>
  </w:style>
  <w:style w:type="paragraph" w:customStyle="1" w:styleId="1">
    <w:name w:val="Абзац списка1"/>
    <w:basedOn w:val="a"/>
    <w:uiPriority w:val="99"/>
    <w:rsid w:val="005B0547"/>
    <w:pPr>
      <w:ind w:left="720"/>
    </w:pPr>
  </w:style>
  <w:style w:type="paragraph" w:styleId="a8">
    <w:name w:val="header"/>
    <w:basedOn w:val="a"/>
    <w:link w:val="a9"/>
    <w:uiPriority w:val="99"/>
    <w:rsid w:val="005B0547"/>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locked/>
    <w:rsid w:val="005B0547"/>
    <w:rPr>
      <w:rFonts w:ascii="Calibri" w:hAnsi="Calibri" w:cs="Calibri"/>
      <w:lang w:val="ru-RU" w:eastAsia="ru-RU"/>
    </w:rPr>
  </w:style>
  <w:style w:type="paragraph" w:styleId="aa">
    <w:name w:val="footer"/>
    <w:basedOn w:val="a"/>
    <w:link w:val="ab"/>
    <w:uiPriority w:val="99"/>
    <w:rsid w:val="005B0547"/>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locked/>
    <w:rsid w:val="005B0547"/>
    <w:rPr>
      <w:rFonts w:ascii="Calibri" w:hAnsi="Calibri" w:cs="Calibri"/>
      <w:lang w:val="ru-RU" w:eastAsia="ru-RU"/>
    </w:rPr>
  </w:style>
  <w:style w:type="character" w:styleId="ac">
    <w:name w:val="page number"/>
    <w:basedOn w:val="a0"/>
    <w:uiPriority w:val="99"/>
    <w:rsid w:val="005B0547"/>
    <w:rPr>
      <w:rFonts w:cs="Times New Roman"/>
    </w:rPr>
  </w:style>
  <w:style w:type="character" w:styleId="ad">
    <w:name w:val="Hyperlink"/>
    <w:basedOn w:val="a0"/>
    <w:uiPriority w:val="99"/>
    <w:rsid w:val="005B0547"/>
    <w:rPr>
      <w:rFonts w:cs="Times New Roman"/>
      <w:color w:val="0000FF"/>
      <w:u w:val="single"/>
    </w:rPr>
  </w:style>
  <w:style w:type="character" w:styleId="ae">
    <w:name w:val="Strong"/>
    <w:basedOn w:val="a0"/>
    <w:uiPriority w:val="99"/>
    <w:qFormat/>
    <w:rsid w:val="005B0547"/>
    <w:rPr>
      <w:rFonts w:cs="Times New Roman"/>
      <w:b/>
      <w:bCs/>
    </w:rPr>
  </w:style>
  <w:style w:type="character" w:customStyle="1" w:styleId="-">
    <w:name w:val="Интернет-ссылка"/>
    <w:uiPriority w:val="99"/>
    <w:rsid w:val="005B0547"/>
    <w:rPr>
      <w:color w:val="0000FF"/>
      <w:u w:val="single"/>
    </w:rPr>
  </w:style>
  <w:style w:type="character" w:customStyle="1" w:styleId="af">
    <w:name w:val="Привязка сноски"/>
    <w:uiPriority w:val="99"/>
    <w:rsid w:val="005B0547"/>
    <w:rPr>
      <w:vertAlign w:val="superscript"/>
    </w:rPr>
  </w:style>
  <w:style w:type="character" w:customStyle="1" w:styleId="apple-converted-space">
    <w:name w:val="apple-converted-space"/>
    <w:basedOn w:val="a0"/>
    <w:uiPriority w:val="99"/>
    <w:rsid w:val="005B0547"/>
    <w:rPr>
      <w:rFonts w:cs="Times New Roman"/>
    </w:rPr>
  </w:style>
  <w:style w:type="character" w:styleId="af0">
    <w:name w:val="Emphasis"/>
    <w:basedOn w:val="a0"/>
    <w:uiPriority w:val="99"/>
    <w:qFormat/>
    <w:rsid w:val="005B0547"/>
    <w:rPr>
      <w:rFonts w:cs="Times New Roman"/>
      <w:i/>
      <w:iCs/>
    </w:rPr>
  </w:style>
  <w:style w:type="paragraph" w:customStyle="1" w:styleId="Header1">
    <w:name w:val="Header1"/>
    <w:basedOn w:val="a"/>
    <w:uiPriority w:val="99"/>
    <w:rsid w:val="005B0547"/>
    <w:pPr>
      <w:tabs>
        <w:tab w:val="center" w:pos="4677"/>
        <w:tab w:val="right" w:pos="9355"/>
      </w:tabs>
      <w:spacing w:after="0" w:line="240" w:lineRule="auto"/>
    </w:pPr>
    <w:rPr>
      <w:sz w:val="20"/>
      <w:szCs w:val="20"/>
    </w:rPr>
  </w:style>
  <w:style w:type="paragraph" w:customStyle="1" w:styleId="Footer1">
    <w:name w:val="Footer1"/>
    <w:basedOn w:val="a"/>
    <w:uiPriority w:val="99"/>
    <w:rsid w:val="005B0547"/>
    <w:pPr>
      <w:tabs>
        <w:tab w:val="center" w:pos="4677"/>
        <w:tab w:val="right" w:pos="9355"/>
      </w:tabs>
      <w:spacing w:after="0" w:line="240" w:lineRule="auto"/>
    </w:pPr>
    <w:rPr>
      <w:sz w:val="20"/>
      <w:szCs w:val="20"/>
    </w:rPr>
  </w:style>
  <w:style w:type="paragraph" w:customStyle="1" w:styleId="11">
    <w:name w:val="Абзац списка11"/>
    <w:basedOn w:val="a"/>
    <w:uiPriority w:val="99"/>
    <w:rsid w:val="005B0547"/>
    <w:pPr>
      <w:ind w:left="720"/>
    </w:pPr>
  </w:style>
  <w:style w:type="paragraph" w:customStyle="1" w:styleId="ListParagraph">
    <w:name w:val="List Paragraph"/>
    <w:basedOn w:val="a"/>
    <w:rsid w:val="006906C3"/>
    <w:pPr>
      <w:ind w:left="720"/>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urstat.gks.ru/wps/wcm/connect/rosstat_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ru/activity/comp/%20bp2003/files/std09.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sl.microsofttranslator.com/bv.aspx?from=&amp;to=en&amp;a=http%3A%2F%2Fwww.ram.ru%2Factivity%2Fcom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CBA5-7AD1-4143-9A35-7FB44A08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Люсьена Евгеньевна Пынько – канд</vt:lpstr>
    </vt:vector>
  </TitlesOfParts>
  <Company>DVAGS</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Люсьена Евгеньевна Пынько – канд</dc:title>
  <dc:creator>user1</dc:creator>
  <cp:lastModifiedBy>user</cp:lastModifiedBy>
  <cp:revision>2</cp:revision>
  <dcterms:created xsi:type="dcterms:W3CDTF">2017-10-05T01:23:00Z</dcterms:created>
  <dcterms:modified xsi:type="dcterms:W3CDTF">2017-10-05T01:23:00Z</dcterms:modified>
</cp:coreProperties>
</file>